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4" w:type="dxa"/>
        <w:jc w:val="center"/>
        <w:tblCellMar>
          <w:left w:w="115" w:type="dxa"/>
          <w:right w:w="115" w:type="dxa"/>
        </w:tblCellMar>
        <w:tblLook w:val="01E0" w:firstRow="1" w:lastRow="1" w:firstColumn="1" w:lastColumn="1" w:noHBand="0" w:noVBand="0"/>
      </w:tblPr>
      <w:tblGrid>
        <w:gridCol w:w="2211"/>
        <w:gridCol w:w="4989"/>
        <w:gridCol w:w="1804"/>
      </w:tblGrid>
      <w:tr w:rsidR="00143DF9" w:rsidRPr="00A0093D" w14:paraId="5FF2A382" w14:textId="77777777" w:rsidTr="00D14B33">
        <w:trPr>
          <w:trHeight w:val="1379"/>
          <w:jc w:val="center"/>
        </w:trPr>
        <w:tc>
          <w:tcPr>
            <w:tcW w:w="2224" w:type="dxa"/>
            <w:shd w:val="clear" w:color="auto" w:fill="auto"/>
            <w:vAlign w:val="center"/>
          </w:tcPr>
          <w:p w14:paraId="6B04F2A8" w14:textId="77777777" w:rsidR="00143DF9" w:rsidRPr="00A0093D" w:rsidRDefault="00322F17" w:rsidP="002C2F5D">
            <w:pPr>
              <w:jc w:val="right"/>
              <w:rPr>
                <w:rFonts w:ascii="Bell Gothic Std Light" w:hAnsi="Bell Gothic Std Light"/>
              </w:rPr>
            </w:pPr>
            <w:r>
              <w:rPr>
                <w:rFonts w:ascii="Bell Gothic Std Light" w:hAnsi="Bell Gothic Std Light"/>
                <w:noProof/>
              </w:rPr>
              <mc:AlternateContent>
                <mc:Choice Requires="wps">
                  <w:drawing>
                    <wp:anchor distT="0" distB="0" distL="114300" distR="114300" simplePos="0" relativeHeight="251659776" behindDoc="0" locked="0" layoutInCell="1" allowOverlap="1" wp14:anchorId="0970B96B" wp14:editId="4485FF49">
                      <wp:simplePos x="0" y="0"/>
                      <wp:positionH relativeFrom="column">
                        <wp:posOffset>-80645</wp:posOffset>
                      </wp:positionH>
                      <wp:positionV relativeFrom="paragraph">
                        <wp:posOffset>-78105</wp:posOffset>
                      </wp:positionV>
                      <wp:extent cx="5741035" cy="1704975"/>
                      <wp:effectExtent l="10160" t="17145" r="11430" b="114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17049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4BB96" id="Rectangle 5" o:spid="_x0000_s1026" style="position:absolute;margin-left:-6.35pt;margin-top:-6.15pt;width:452.05pt;height:13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" filled="f" strokeweight="1.5pt"/>
                  </w:pict>
                </mc:Fallback>
              </mc:AlternateContent>
            </w:r>
            <w:r>
              <w:rPr>
                <w:rFonts w:ascii="Bell Gothic Std Light" w:hAnsi="Bell Gothic Std Light"/>
                <w:noProof/>
              </w:rPr>
              <mc:AlternateContent>
                <mc:Choice Requires="wps">
                  <w:drawing>
                    <wp:anchor distT="0" distB="0" distL="114300" distR="114300" simplePos="0" relativeHeight="251658752" behindDoc="0" locked="0" layoutInCell="1" allowOverlap="1" wp14:anchorId="639F5CF3" wp14:editId="73BDB06A">
                      <wp:simplePos x="0" y="0"/>
                      <wp:positionH relativeFrom="column">
                        <wp:posOffset>-150495</wp:posOffset>
                      </wp:positionH>
                      <wp:positionV relativeFrom="paragraph">
                        <wp:posOffset>-147320</wp:posOffset>
                      </wp:positionV>
                      <wp:extent cx="5876925" cy="1843405"/>
                      <wp:effectExtent l="35560" t="33655" r="31115" b="3746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1843405"/>
                              </a:xfrm>
                              <a:prstGeom prst="rect">
                                <a:avLst/>
                              </a:prstGeom>
                              <a:noFill/>
                              <a:ln w="57150">
                                <a:solidFill>
                                  <a:srgbClr val="FFC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945EE" id="Rectangle 4" o:spid="_x0000_s1026" style="position:absolute;margin-left:-11.85pt;margin-top:-11.6pt;width:462.75pt;height:14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" filled="f" strokecolor="#ffc000" strokeweight="4.5pt"/>
                  </w:pict>
                </mc:Fallback>
              </mc:AlternateContent>
            </w:r>
            <w:r w:rsidR="00946912">
              <w:rPr>
                <w:rFonts w:ascii="Bell Gothic Std Light" w:hAnsi="Bell Gothic Std Light"/>
                <w:noProof/>
              </w:rPr>
              <w:drawing>
                <wp:inline distT="0" distB="0" distL="0" distR="0" wp14:anchorId="58F2930B" wp14:editId="4F25C00D">
                  <wp:extent cx="1000125" cy="119602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612" cy="1222919"/>
                          </a:xfrm>
                          <a:prstGeom prst="rect">
                            <a:avLst/>
                          </a:prstGeom>
                          <a:noFill/>
                        </pic:spPr>
                      </pic:pic>
                    </a:graphicData>
                  </a:graphic>
                </wp:inline>
              </w:drawing>
            </w:r>
          </w:p>
        </w:tc>
        <w:tc>
          <w:tcPr>
            <w:tcW w:w="5086" w:type="dxa"/>
            <w:shd w:val="clear" w:color="auto" w:fill="auto"/>
          </w:tcPr>
          <w:p w14:paraId="37DE136A" w14:textId="77777777" w:rsidR="00E52245" w:rsidRPr="005B6592" w:rsidRDefault="00342DFF" w:rsidP="00E52245">
            <w:pPr>
              <w:pStyle w:val="Heading2"/>
              <w:jc w:val="center"/>
              <w:rPr>
                <w:rFonts w:ascii="Arial" w:hAnsi="Arial" w:cs="Arial"/>
                <w:sz w:val="32"/>
                <w:szCs w:val="32"/>
              </w:rPr>
            </w:pPr>
            <w:r>
              <w:rPr>
                <w:rFonts w:ascii="Arial" w:hAnsi="Arial" w:cs="Arial"/>
                <w:sz w:val="32"/>
                <w:szCs w:val="32"/>
              </w:rPr>
              <w:t xml:space="preserve">GRIMSHAW PUBLIC </w:t>
            </w:r>
            <w:r w:rsidR="00143DF9" w:rsidRPr="005B6592">
              <w:rPr>
                <w:rFonts w:ascii="Arial" w:hAnsi="Arial" w:cs="Arial"/>
                <w:sz w:val="32"/>
                <w:szCs w:val="32"/>
              </w:rPr>
              <w:t>SCHOOL</w:t>
            </w:r>
          </w:p>
          <w:p w14:paraId="5D9B9110" w14:textId="77777777" w:rsidR="00E52245" w:rsidRPr="005B0C6D" w:rsidRDefault="00264B17" w:rsidP="00264B17">
            <w:pPr>
              <w:pStyle w:val="BodyText"/>
              <w:jc w:val="center"/>
              <w:rPr>
                <w:i/>
                <w:sz w:val="12"/>
                <w:szCs w:val="12"/>
              </w:rPr>
            </w:pPr>
            <w:r w:rsidRPr="005B0C6D">
              <w:rPr>
                <w:i/>
                <w:sz w:val="12"/>
                <w:szCs w:val="12"/>
              </w:rPr>
              <w:t xml:space="preserve">Inspiring our Students Today for </w:t>
            </w:r>
            <w:r w:rsidRPr="00301321">
              <w:rPr>
                <w:i/>
                <w:sz w:val="12"/>
                <w:szCs w:val="12"/>
              </w:rPr>
              <w:t>Tomorrow’s Future</w:t>
            </w:r>
          </w:p>
          <w:p w14:paraId="3418FE8F" w14:textId="77777777" w:rsidR="00143DF9" w:rsidRPr="005B6592" w:rsidRDefault="003240AF" w:rsidP="00A0093D">
            <w:pPr>
              <w:jc w:val="center"/>
              <w:rPr>
                <w:rFonts w:ascii="Arial" w:hAnsi="Arial" w:cs="Arial"/>
                <w:sz w:val="32"/>
                <w:szCs w:val="32"/>
              </w:rPr>
            </w:pPr>
            <w:r w:rsidRPr="005B6592">
              <w:rPr>
                <w:rFonts w:ascii="Arial" w:hAnsi="Arial" w:cs="Arial"/>
                <w:sz w:val="32"/>
                <w:szCs w:val="32"/>
              </w:rPr>
              <w:t>Course Outline</w:t>
            </w:r>
          </w:p>
          <w:p w14:paraId="3DEA956E" w14:textId="77777777" w:rsidR="005A615E" w:rsidRDefault="005A615E" w:rsidP="00A0093D">
            <w:pPr>
              <w:jc w:val="center"/>
              <w:rPr>
                <w:rFonts w:ascii="Arial" w:hAnsi="Arial" w:cs="Arial"/>
                <w:sz w:val="32"/>
                <w:szCs w:val="32"/>
              </w:rPr>
            </w:pPr>
          </w:p>
          <w:p w14:paraId="6B7382DC" w14:textId="4E906727" w:rsidR="00946912" w:rsidRDefault="00301321" w:rsidP="00A0093D">
            <w:pPr>
              <w:jc w:val="center"/>
              <w:rPr>
                <w:rFonts w:ascii="Arial" w:hAnsi="Arial" w:cs="Arial"/>
                <w:sz w:val="32"/>
                <w:szCs w:val="32"/>
              </w:rPr>
            </w:pPr>
            <w:r>
              <w:rPr>
                <w:rFonts w:ascii="Arial" w:hAnsi="Arial" w:cs="Arial"/>
                <w:sz w:val="32"/>
                <w:szCs w:val="32"/>
              </w:rPr>
              <w:t>20</w:t>
            </w:r>
            <w:r w:rsidR="003607D7">
              <w:rPr>
                <w:rFonts w:ascii="Arial" w:hAnsi="Arial" w:cs="Arial"/>
                <w:sz w:val="32"/>
                <w:szCs w:val="32"/>
              </w:rPr>
              <w:t>2</w:t>
            </w:r>
            <w:r w:rsidR="0076625E">
              <w:rPr>
                <w:rFonts w:ascii="Arial" w:hAnsi="Arial" w:cs="Arial"/>
                <w:sz w:val="32"/>
                <w:szCs w:val="32"/>
              </w:rPr>
              <w:t>5/2026</w:t>
            </w:r>
          </w:p>
          <w:p w14:paraId="49703353" w14:textId="5AEC3031" w:rsidR="00301321" w:rsidRDefault="00301321" w:rsidP="00A0093D">
            <w:pPr>
              <w:jc w:val="center"/>
              <w:rPr>
                <w:rFonts w:ascii="Arial" w:hAnsi="Arial" w:cs="Arial"/>
                <w:sz w:val="32"/>
                <w:szCs w:val="32"/>
              </w:rPr>
            </w:pPr>
            <w:r>
              <w:rPr>
                <w:rFonts w:ascii="Arial" w:hAnsi="Arial" w:cs="Arial"/>
                <w:sz w:val="32"/>
                <w:szCs w:val="32"/>
              </w:rPr>
              <w:t xml:space="preserve">Semester </w:t>
            </w:r>
            <w:r w:rsidR="0076625E">
              <w:rPr>
                <w:rFonts w:ascii="Arial" w:hAnsi="Arial" w:cs="Arial"/>
                <w:sz w:val="32"/>
                <w:szCs w:val="32"/>
              </w:rPr>
              <w:t>1</w:t>
            </w:r>
          </w:p>
          <w:p w14:paraId="706DC54D" w14:textId="77777777" w:rsidR="00BA1E4A" w:rsidRPr="00A0093D" w:rsidRDefault="00BA1E4A" w:rsidP="00A0093D">
            <w:pPr>
              <w:jc w:val="center"/>
              <w:rPr>
                <w:rFonts w:ascii="Bell Gothic Std Light" w:hAnsi="Bell Gothic Std Light"/>
                <w:sz w:val="36"/>
                <w:szCs w:val="36"/>
              </w:rPr>
            </w:pPr>
          </w:p>
        </w:tc>
        <w:tc>
          <w:tcPr>
            <w:tcW w:w="1694" w:type="dxa"/>
            <w:shd w:val="clear" w:color="auto" w:fill="auto"/>
            <w:vAlign w:val="center"/>
          </w:tcPr>
          <w:p w14:paraId="3E37061F" w14:textId="77777777" w:rsidR="00143DF9" w:rsidRPr="00A0093D" w:rsidRDefault="00946912" w:rsidP="00A0093D">
            <w:pPr>
              <w:jc w:val="right"/>
              <w:rPr>
                <w:rFonts w:ascii="Bell Gothic Std Light" w:hAnsi="Bell Gothic Std Light"/>
              </w:rPr>
            </w:pPr>
            <w:r>
              <w:rPr>
                <w:rFonts w:ascii="Bell Gothic Std Light" w:hAnsi="Bell Gothic Std Light"/>
                <w:noProof/>
              </w:rPr>
              <w:drawing>
                <wp:inline distT="0" distB="0" distL="0" distR="0" wp14:anchorId="3082B50D" wp14:editId="7645A223">
                  <wp:extent cx="1000047" cy="11464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486" cy="1172136"/>
                          </a:xfrm>
                          <a:prstGeom prst="rect">
                            <a:avLst/>
                          </a:prstGeom>
                          <a:noFill/>
                        </pic:spPr>
                      </pic:pic>
                    </a:graphicData>
                  </a:graphic>
                </wp:inline>
              </w:drawing>
            </w:r>
          </w:p>
        </w:tc>
      </w:tr>
    </w:tbl>
    <w:p w14:paraId="7A77A0AB" w14:textId="77777777" w:rsidR="00E52245" w:rsidRDefault="0042510A">
      <w:pPr>
        <w:rPr>
          <w:rFonts w:ascii="Bell Gothic Std Light" w:hAnsi="Bell Gothic Std Light"/>
        </w:rPr>
      </w:pPr>
      <w:r>
        <w:rPr>
          <w:rFonts w:ascii="Bell Gothic Std Light" w:hAnsi="Bell Gothic Std Light"/>
          <w:noProof/>
        </w:rPr>
        <mc:AlternateContent>
          <mc:Choice Requires="wps">
            <w:drawing>
              <wp:anchor distT="0" distB="0" distL="114300" distR="114300" simplePos="0" relativeHeight="251657728" behindDoc="0" locked="0" layoutInCell="1" allowOverlap="1" wp14:anchorId="686A1CBD" wp14:editId="49DD5A99">
                <wp:simplePos x="0" y="0"/>
                <wp:positionH relativeFrom="column">
                  <wp:posOffset>-3245485</wp:posOffset>
                </wp:positionH>
                <wp:positionV relativeFrom="paragraph">
                  <wp:posOffset>2440940</wp:posOffset>
                </wp:positionV>
                <wp:extent cx="5245735" cy="571500"/>
                <wp:effectExtent l="34925" t="13970" r="31750" b="1714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5245735" cy="571500"/>
                        </a:xfrm>
                        <a:prstGeom prst="rect">
                          <a:avLst/>
                        </a:prstGeom>
                        <a:extLst>
                          <a:ext uri="{AF507438-7753-43E0-B8FC-AC1667EBCBE1}">
                            <a14:hiddenEffects xmlns:a14="http://schemas.microsoft.com/office/drawing/2010/main">
                              <a:effectLst/>
                            </a14:hiddenEffects>
                          </a:ext>
                        </a:extLst>
                      </wps:spPr>
                      <wps:txbx>
                        <w:txbxContent>
                          <w:p w14:paraId="64F643F0" w14:textId="55093532" w:rsidR="0042510A" w:rsidRDefault="0042510A" w:rsidP="0042510A">
                            <w:pPr>
                              <w:pStyle w:val="NormalWeb"/>
                              <w:spacing w:before="0" w:beforeAutospacing="0" w:after="0" w:afterAutospacing="0"/>
                              <w:jc w:val="center"/>
                            </w:pPr>
                            <w:r>
                              <w:rPr>
                                <w:rFonts w:ascii="Arial Black" w:hAnsi="Arial Black"/>
                                <w:color w:val="000000"/>
                                <w:sz w:val="64"/>
                                <w:szCs w:val="64"/>
                                <w14:textOutline w14:w="25400" w14:cap="flat" w14:cmpd="sng" w14:algn="ctr">
                                  <w14:solidFill>
                                    <w14:srgbClr w14:val="FFC000"/>
                                  </w14:solidFill>
                                  <w14:prstDash w14:val="solid"/>
                                  <w14:round/>
                                </w14:textOutline>
                              </w:rPr>
                              <w:t>Social Studies 10-</w:t>
                            </w:r>
                            <w:r w:rsidR="007124BB">
                              <w:rPr>
                                <w:rFonts w:ascii="Arial Black" w:hAnsi="Arial Black"/>
                                <w:color w:val="000000"/>
                                <w:sz w:val="64"/>
                                <w:szCs w:val="64"/>
                                <w14:textOutline w14:w="25400" w14:cap="flat" w14:cmpd="sng" w14:algn="ctr">
                                  <w14:solidFill>
                                    <w14:srgbClr w14:val="FFC000"/>
                                  </w14:solidFill>
                                  <w14:prstDash w14:val="solid"/>
                                  <w14:round/>
                                </w14:textOutline>
                              </w:rPr>
                              <w:t>1</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6A1CBD" id="_x0000_t202" coordsize="21600,21600" o:spt="202" path="m,l,21600r21600,l21600,xe">
                <v:stroke joinstyle="miter"/>
                <v:path gradientshapeok="t" o:connecttype="rect"/>
              </v:shapetype>
              <v:shape id="WordArt 2" o:spid="_x0000_s1026" type="#_x0000_t202" style="position:absolute;margin-left:-255.55pt;margin-top:192.2pt;width:413.05pt;height:4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" filled="f" stroked="f">
                <o:lock v:ext="edit" shapetype="t"/>
                <v:textbox style="mso-fit-shape-to-text:t">
                  <w:txbxContent>
                    <w:p w14:paraId="64F643F0" w14:textId="55093532" w:rsidR="0042510A" w:rsidRDefault="0042510A" w:rsidP="0042510A">
                      <w:pPr>
                        <w:pStyle w:val="NormalWeb"/>
                        <w:spacing w:before="0" w:beforeAutospacing="0" w:after="0" w:afterAutospacing="0"/>
                        <w:jc w:val="center"/>
                      </w:pPr>
                      <w:r>
                        <w:rPr>
                          <w:rFonts w:ascii="Arial Black" w:hAnsi="Arial Black"/>
                          <w:color w:val="000000"/>
                          <w:sz w:val="64"/>
                          <w:szCs w:val="64"/>
                          <w14:textOutline w14:w="25400" w14:cap="flat" w14:cmpd="sng" w14:algn="ctr">
                            <w14:solidFill>
                              <w14:srgbClr w14:val="FFC000"/>
                            </w14:solidFill>
                            <w14:prstDash w14:val="solid"/>
                            <w14:round/>
                          </w14:textOutline>
                        </w:rPr>
                        <w:t>Social Studies 10-</w:t>
                      </w:r>
                      <w:r w:rsidR="007124BB">
                        <w:rPr>
                          <w:rFonts w:ascii="Arial Black" w:hAnsi="Arial Black"/>
                          <w:color w:val="000000"/>
                          <w:sz w:val="64"/>
                          <w:szCs w:val="64"/>
                          <w14:textOutline w14:w="25400" w14:cap="flat" w14:cmpd="sng" w14:algn="ctr">
                            <w14:solidFill>
                              <w14:srgbClr w14:val="FFC000"/>
                            </w14:solidFill>
                            <w14:prstDash w14:val="solid"/>
                            <w14:round/>
                          </w14:textOutline>
                        </w:rPr>
                        <w:t>1</w:t>
                      </w:r>
                    </w:p>
                  </w:txbxContent>
                </v:textbox>
              </v:shape>
            </w:pict>
          </mc:Fallback>
        </mc:AlternateContent>
      </w:r>
    </w:p>
    <w:p w14:paraId="56994C37" w14:textId="77777777" w:rsidR="00E52245" w:rsidRDefault="00E52245">
      <w:pPr>
        <w:rPr>
          <w:rFonts w:ascii="Bell Gothic Std Light" w:hAnsi="Bell Gothic Std Light"/>
        </w:rPr>
      </w:pPr>
    </w:p>
    <w:p w14:paraId="520DC7C0" w14:textId="77777777" w:rsidR="007175A8" w:rsidRPr="00322F17" w:rsidRDefault="0071072B">
      <w:pPr>
        <w:rPr>
          <w:rFonts w:ascii="Arial" w:hAnsi="Arial" w:cs="Arial"/>
        </w:rPr>
      </w:pPr>
      <w:r>
        <w:rPr>
          <w:rFonts w:ascii="Arial" w:hAnsi="Arial" w:cs="Arial"/>
          <w:b/>
        </w:rPr>
        <w:t>TEACHER</w:t>
      </w:r>
      <w:r w:rsidR="009078A8" w:rsidRPr="00C00AE1">
        <w:rPr>
          <w:rFonts w:ascii="Arial" w:hAnsi="Arial" w:cs="Arial"/>
          <w:b/>
        </w:rPr>
        <w:t xml:space="preserve">: </w:t>
      </w:r>
      <w:r w:rsidR="00322F17">
        <w:rPr>
          <w:rFonts w:ascii="Arial" w:hAnsi="Arial" w:cs="Arial"/>
          <w:b/>
        </w:rPr>
        <w:t xml:space="preserve">  </w:t>
      </w:r>
      <w:r w:rsidR="00322F17">
        <w:rPr>
          <w:rFonts w:ascii="Arial" w:hAnsi="Arial" w:cs="Arial"/>
        </w:rPr>
        <w:t>Mrs. Bernetic</w:t>
      </w:r>
    </w:p>
    <w:p w14:paraId="75B4EE8F" w14:textId="77777777" w:rsidR="003240AF" w:rsidRPr="00C00AE1" w:rsidRDefault="003240AF">
      <w:pPr>
        <w:rPr>
          <w:rFonts w:ascii="Arial" w:hAnsi="Arial" w:cs="Arial"/>
          <w:b/>
        </w:rPr>
      </w:pPr>
    </w:p>
    <w:p w14:paraId="3930CDAC" w14:textId="77777777" w:rsidR="003240AF" w:rsidRDefault="0071072B">
      <w:pPr>
        <w:rPr>
          <w:rFonts w:ascii="Arial" w:hAnsi="Arial" w:cs="Arial"/>
          <w:b/>
        </w:rPr>
      </w:pPr>
      <w:r>
        <w:rPr>
          <w:rFonts w:ascii="Arial" w:hAnsi="Arial" w:cs="Arial"/>
          <w:b/>
        </w:rPr>
        <w:t>COURSE RATIONALE</w:t>
      </w:r>
      <w:r w:rsidR="003240AF" w:rsidRPr="00C00AE1">
        <w:rPr>
          <w:rFonts w:ascii="Arial" w:hAnsi="Arial" w:cs="Arial"/>
          <w:b/>
        </w:rPr>
        <w:t>:</w:t>
      </w:r>
    </w:p>
    <w:p w14:paraId="204F24B7" w14:textId="77777777" w:rsidR="00322F17" w:rsidRDefault="00322F17">
      <w:pPr>
        <w:rPr>
          <w:rFonts w:ascii="Arial" w:hAnsi="Arial" w:cs="Arial"/>
          <w:b/>
        </w:rPr>
      </w:pPr>
    </w:p>
    <w:p w14:paraId="1740432B" w14:textId="05520EDB" w:rsidR="00322F17" w:rsidRPr="000A06A0" w:rsidRDefault="00322F17" w:rsidP="00322F17">
      <w:pPr>
        <w:autoSpaceDE w:val="0"/>
        <w:autoSpaceDN w:val="0"/>
        <w:adjustRightInd w:val="0"/>
        <w:ind w:firstLine="720"/>
        <w:rPr>
          <w:rFonts w:ascii="Garamond" w:eastAsia="Calibri" w:hAnsi="Garamond"/>
        </w:rPr>
      </w:pPr>
      <w:r w:rsidRPr="000A06A0">
        <w:rPr>
          <w:rFonts w:ascii="Garamond" w:eastAsia="Calibri" w:hAnsi="Garamond"/>
          <w:lang w:eastAsia="en-US"/>
        </w:rPr>
        <w:t>The Social Studies 10-</w:t>
      </w:r>
      <w:r w:rsidR="0076625E">
        <w:rPr>
          <w:rFonts w:ascii="Garamond" w:eastAsia="Calibri" w:hAnsi="Garamond"/>
          <w:lang w:eastAsia="en-US"/>
        </w:rPr>
        <w:t>1</w:t>
      </w:r>
      <w:r w:rsidRPr="000A06A0">
        <w:rPr>
          <w:rFonts w:ascii="Garamond" w:eastAsia="Calibri" w:hAnsi="Garamond"/>
          <w:lang w:eastAsia="en-US"/>
        </w:rPr>
        <w:t xml:space="preserve"> program has been designed to allow you to learn and explore the historical concept of </w:t>
      </w:r>
      <w:r w:rsidRPr="000A06A0">
        <w:rPr>
          <w:rFonts w:ascii="Garamond" w:eastAsia="Calibri" w:hAnsi="Garamond"/>
          <w:b/>
          <w:i/>
          <w:u w:val="single"/>
          <w:lang w:eastAsia="en-US"/>
        </w:rPr>
        <w:t>Globalization</w:t>
      </w:r>
      <w:r w:rsidRPr="000A06A0">
        <w:rPr>
          <w:rFonts w:ascii="Garamond" w:eastAsia="Calibri" w:hAnsi="Garamond"/>
          <w:lang w:eastAsia="en-US"/>
        </w:rPr>
        <w:t xml:space="preserve">. The focus of this program is to provide you with </w:t>
      </w:r>
      <w:r w:rsidRPr="000A06A0">
        <w:rPr>
          <w:rFonts w:ascii="Garamond" w:eastAsia="Calibri" w:hAnsi="Garamond"/>
        </w:rPr>
        <w:t xml:space="preserve">opportunities and challenges associated with globalization, the process by which the world is becoming increasingly connected and interdependent.   </w:t>
      </w:r>
    </w:p>
    <w:p w14:paraId="175D956D" w14:textId="77777777" w:rsidR="00322F17" w:rsidRPr="000A06A0" w:rsidRDefault="00322F17" w:rsidP="00322F17">
      <w:pPr>
        <w:autoSpaceDE w:val="0"/>
        <w:autoSpaceDN w:val="0"/>
        <w:adjustRightInd w:val="0"/>
        <w:rPr>
          <w:rFonts w:ascii="Garamond" w:eastAsia="Calibri" w:hAnsi="Garamond"/>
        </w:rPr>
      </w:pPr>
    </w:p>
    <w:p w14:paraId="7C3A310A" w14:textId="77777777" w:rsidR="00322F17" w:rsidRPr="000A06A0" w:rsidRDefault="00322F17" w:rsidP="00322F17">
      <w:pPr>
        <w:autoSpaceDE w:val="0"/>
        <w:autoSpaceDN w:val="0"/>
        <w:adjustRightInd w:val="0"/>
        <w:ind w:firstLine="720"/>
        <w:rPr>
          <w:rFonts w:ascii="Garamond" w:eastAsia="Calibri" w:hAnsi="Garamond"/>
          <w:lang w:eastAsia="en-US"/>
        </w:rPr>
      </w:pPr>
      <w:r w:rsidRPr="000A06A0">
        <w:rPr>
          <w:rFonts w:ascii="Garamond" w:eastAsia="Calibri" w:hAnsi="Garamond"/>
        </w:rPr>
        <w:t xml:space="preserve">You will be able to develop an awareness of the impacts of globalization. By recognizing and appreciating the influence of </w:t>
      </w:r>
      <w:r w:rsidRPr="000A06A0">
        <w:rPr>
          <w:rFonts w:ascii="Garamond" w:eastAsia="Calibri" w:hAnsi="Garamond"/>
          <w:b/>
          <w:i/>
          <w:u w:val="single"/>
        </w:rPr>
        <w:t>globalization</w:t>
      </w:r>
      <w:r w:rsidRPr="000A06A0">
        <w:rPr>
          <w:rFonts w:ascii="Garamond" w:eastAsia="Calibri" w:hAnsi="Garamond"/>
        </w:rPr>
        <w:t>, our goal is to provide you with an opportunity to examine your role as responsible and active citizens in a globalizing world.</w:t>
      </w:r>
    </w:p>
    <w:p w14:paraId="5F78408C" w14:textId="77777777" w:rsidR="00322F17" w:rsidRPr="000A06A0" w:rsidRDefault="00322F17" w:rsidP="00322F17">
      <w:pPr>
        <w:autoSpaceDE w:val="0"/>
        <w:autoSpaceDN w:val="0"/>
        <w:adjustRightInd w:val="0"/>
        <w:rPr>
          <w:rFonts w:ascii="Garamond" w:eastAsia="Calibri" w:hAnsi="Garamond"/>
          <w:lang w:eastAsia="en-US"/>
        </w:rPr>
      </w:pPr>
    </w:p>
    <w:p w14:paraId="235114B3" w14:textId="77777777" w:rsidR="00322F17" w:rsidRPr="000A06A0" w:rsidRDefault="00322F17" w:rsidP="00322F17">
      <w:pPr>
        <w:autoSpaceDE w:val="0"/>
        <w:autoSpaceDN w:val="0"/>
        <w:adjustRightInd w:val="0"/>
        <w:ind w:firstLine="720"/>
        <w:rPr>
          <w:rFonts w:ascii="Garamond" w:eastAsia="Calibri" w:hAnsi="Garamond"/>
          <w:sz w:val="22"/>
        </w:rPr>
      </w:pPr>
      <w:r w:rsidRPr="000A06A0">
        <w:rPr>
          <w:rFonts w:ascii="Garamond" w:eastAsia="Calibri" w:hAnsi="Garamond"/>
        </w:rPr>
        <w:t xml:space="preserve">You will explore historical aspects of globalization as well as the effects of </w:t>
      </w:r>
      <w:r w:rsidRPr="000A06A0">
        <w:rPr>
          <w:rFonts w:ascii="Garamond" w:eastAsia="Calibri" w:hAnsi="Garamond"/>
          <w:b/>
          <w:i/>
          <w:u w:val="single"/>
        </w:rPr>
        <w:t>globalization</w:t>
      </w:r>
      <w:r w:rsidRPr="000A06A0">
        <w:rPr>
          <w:rFonts w:ascii="Garamond" w:eastAsia="Calibri" w:hAnsi="Garamond"/>
        </w:rPr>
        <w:t xml:space="preserve"> on lands, cultures, human rights and quality of life. You will explore the relationships among globalization, citizenship and identity. The infusion of multiple perspectives will allow you to examine the effects of globalization on peoples in Canada and other locations, including the impact on Aboriginal and Francophone communities</w:t>
      </w:r>
      <w:r w:rsidRPr="000A06A0">
        <w:rPr>
          <w:rFonts w:ascii="Garamond" w:eastAsia="Calibri" w:hAnsi="Garamond"/>
          <w:sz w:val="22"/>
        </w:rPr>
        <w:t>.  This course outline was developed according</w:t>
      </w:r>
      <w:r w:rsidR="000A06A0" w:rsidRPr="000A06A0">
        <w:rPr>
          <w:rFonts w:ascii="Garamond" w:eastAsia="Calibri" w:hAnsi="Garamond"/>
          <w:sz w:val="22"/>
        </w:rPr>
        <w:t xml:space="preserve"> to</w:t>
      </w:r>
      <w:r w:rsidRPr="000A06A0">
        <w:rPr>
          <w:rFonts w:ascii="Garamond" w:eastAsia="Calibri" w:hAnsi="Garamond"/>
          <w:sz w:val="22"/>
        </w:rPr>
        <w:t xml:space="preserve"> the Program of Studies outlined by Alberta Education.</w:t>
      </w:r>
    </w:p>
    <w:p w14:paraId="7893E8B2" w14:textId="77777777" w:rsidR="00322F17" w:rsidRPr="000A06A0" w:rsidRDefault="00322F17" w:rsidP="00322F17">
      <w:pPr>
        <w:spacing w:before="75" w:after="75"/>
        <w:ind w:right="300" w:firstLine="720"/>
        <w:rPr>
          <w:rFonts w:ascii="Garamond" w:hAnsi="Garamond"/>
          <w:sz w:val="22"/>
          <w:szCs w:val="22"/>
        </w:rPr>
      </w:pPr>
    </w:p>
    <w:p w14:paraId="5D52F46A" w14:textId="77777777" w:rsidR="00322F17" w:rsidRPr="000A06A0" w:rsidRDefault="00322F17" w:rsidP="00322F17">
      <w:pPr>
        <w:spacing w:after="200" w:line="276" w:lineRule="auto"/>
        <w:rPr>
          <w:rFonts w:ascii="Garamond" w:eastAsia="Calibri" w:hAnsi="Garamond"/>
          <w:b/>
          <w:sz w:val="32"/>
          <w:szCs w:val="32"/>
          <w:lang w:eastAsia="en-US"/>
        </w:rPr>
      </w:pPr>
      <w:r w:rsidRPr="000A06A0">
        <w:rPr>
          <w:rFonts w:ascii="Garamond" w:eastAsia="Calibri" w:hAnsi="Garamond"/>
          <w:b/>
          <w:sz w:val="32"/>
          <w:szCs w:val="32"/>
          <w:lang w:eastAsia="en-US"/>
        </w:rPr>
        <w:t>Skills and Processes:</w:t>
      </w:r>
    </w:p>
    <w:p w14:paraId="52777B2C" w14:textId="77777777" w:rsidR="00322F17" w:rsidRPr="000A06A0" w:rsidRDefault="00322F17" w:rsidP="00322F17">
      <w:pPr>
        <w:autoSpaceDE w:val="0"/>
        <w:autoSpaceDN w:val="0"/>
        <w:adjustRightInd w:val="0"/>
        <w:ind w:firstLine="720"/>
        <w:rPr>
          <w:rFonts w:ascii="Garamond" w:eastAsia="Calibri" w:hAnsi="Garamond"/>
          <w:sz w:val="22"/>
          <w:szCs w:val="22"/>
          <w:lang w:eastAsia="en-US"/>
        </w:rPr>
      </w:pPr>
      <w:r w:rsidRPr="000A06A0">
        <w:rPr>
          <w:rFonts w:ascii="Garamond" w:eastAsia="Calibri" w:hAnsi="Garamond"/>
          <w:lang w:eastAsia="en-US"/>
        </w:rPr>
        <w:t xml:space="preserve">Throughout this course, you will have the opportunity to build and strengthen the followings skills: </w:t>
      </w:r>
      <w:r w:rsidRPr="000A06A0">
        <w:rPr>
          <w:rFonts w:ascii="Garamond" w:eastAsia="Calibri" w:hAnsi="Garamond"/>
          <w:b/>
          <w:lang w:eastAsia="en-US"/>
        </w:rPr>
        <w:t>Dimensions of Thinking</w:t>
      </w:r>
      <w:r w:rsidRPr="000A06A0">
        <w:rPr>
          <w:rFonts w:ascii="Garamond" w:eastAsia="Calibri" w:hAnsi="Garamond"/>
          <w:lang w:eastAsia="en-US"/>
        </w:rPr>
        <w:t xml:space="preserve">, </w:t>
      </w:r>
      <w:r w:rsidRPr="000A06A0">
        <w:rPr>
          <w:rFonts w:ascii="Garamond" w:eastAsia="Calibri" w:hAnsi="Garamond"/>
          <w:b/>
          <w:lang w:eastAsia="en-US"/>
        </w:rPr>
        <w:t>Social Participation</w:t>
      </w:r>
      <w:r w:rsidRPr="000A06A0">
        <w:rPr>
          <w:rFonts w:ascii="Garamond" w:eastAsia="Calibri" w:hAnsi="Garamond"/>
          <w:lang w:eastAsia="en-US"/>
        </w:rPr>
        <w:t xml:space="preserve"> as a </w:t>
      </w:r>
      <w:r w:rsidRPr="000A06A0">
        <w:rPr>
          <w:rFonts w:ascii="Garamond" w:eastAsia="Calibri" w:hAnsi="Garamond"/>
          <w:b/>
          <w:lang w:eastAsia="en-US"/>
        </w:rPr>
        <w:t>Democratic Practice</w:t>
      </w:r>
      <w:r w:rsidRPr="000A06A0">
        <w:rPr>
          <w:rFonts w:ascii="Garamond" w:eastAsia="Calibri" w:hAnsi="Garamond"/>
          <w:lang w:eastAsia="en-US"/>
        </w:rPr>
        <w:t xml:space="preserve">, </w:t>
      </w:r>
      <w:r w:rsidRPr="000A06A0">
        <w:rPr>
          <w:rFonts w:ascii="Garamond" w:eastAsia="Calibri" w:hAnsi="Garamond"/>
          <w:b/>
          <w:lang w:eastAsia="en-US"/>
        </w:rPr>
        <w:t>Research for Inquiry</w:t>
      </w:r>
      <w:r w:rsidRPr="000A06A0">
        <w:rPr>
          <w:rFonts w:ascii="Garamond" w:eastAsia="Calibri" w:hAnsi="Garamond"/>
          <w:lang w:eastAsia="en-US"/>
        </w:rPr>
        <w:t xml:space="preserve"> and </w:t>
      </w:r>
      <w:r w:rsidRPr="000A06A0">
        <w:rPr>
          <w:rFonts w:ascii="Garamond" w:eastAsia="Calibri" w:hAnsi="Garamond"/>
          <w:b/>
          <w:lang w:eastAsia="en-US"/>
        </w:rPr>
        <w:t>Communication</w:t>
      </w:r>
      <w:r w:rsidRPr="000A06A0">
        <w:rPr>
          <w:rFonts w:ascii="Garamond" w:eastAsia="Calibri" w:hAnsi="Garamond"/>
        </w:rPr>
        <w:t>. You will develop these skills and be able to respond to issues emerging in an increasingly globalized world.</w:t>
      </w:r>
      <w:r w:rsidRPr="000A06A0">
        <w:rPr>
          <w:rFonts w:ascii="Garamond" w:eastAsia="Calibri" w:hAnsi="Garamond"/>
          <w:sz w:val="22"/>
          <w:szCs w:val="22"/>
          <w:lang w:eastAsia="en-US"/>
        </w:rPr>
        <w:t xml:space="preserve">        </w:t>
      </w:r>
    </w:p>
    <w:p w14:paraId="4CBD19B4" w14:textId="77777777" w:rsidR="00322F17" w:rsidRPr="000A06A0" w:rsidRDefault="00322F17">
      <w:pPr>
        <w:rPr>
          <w:rFonts w:ascii="Garamond" w:hAnsi="Garamond" w:cs="Arial"/>
          <w:b/>
        </w:rPr>
      </w:pPr>
    </w:p>
    <w:p w14:paraId="0D8FFC9D" w14:textId="77777777" w:rsidR="00322F17" w:rsidRPr="008D3F63" w:rsidRDefault="00322F17">
      <w:pPr>
        <w:rPr>
          <w:rFonts w:ascii="Agency FB" w:hAnsi="Agency FB" w:cs="Arial"/>
          <w:b/>
        </w:rPr>
      </w:pPr>
    </w:p>
    <w:p w14:paraId="67DACDED" w14:textId="77777777" w:rsidR="00322F17" w:rsidRDefault="00322F17">
      <w:pPr>
        <w:rPr>
          <w:rFonts w:ascii="Arial" w:hAnsi="Arial" w:cs="Arial"/>
          <w:b/>
        </w:rPr>
      </w:pPr>
    </w:p>
    <w:p w14:paraId="501AF475" w14:textId="77777777" w:rsidR="00322F17" w:rsidRDefault="00322F17">
      <w:pPr>
        <w:rPr>
          <w:rFonts w:ascii="Arial" w:hAnsi="Arial" w:cs="Arial"/>
          <w:b/>
        </w:rPr>
      </w:pPr>
    </w:p>
    <w:p w14:paraId="352113E8" w14:textId="77777777" w:rsidR="00322F17" w:rsidRDefault="00322F17">
      <w:pPr>
        <w:rPr>
          <w:rFonts w:ascii="Arial" w:hAnsi="Arial" w:cs="Arial"/>
          <w:b/>
        </w:rPr>
      </w:pPr>
    </w:p>
    <w:p w14:paraId="5105783B" w14:textId="77777777" w:rsidR="008D3F63" w:rsidRDefault="008D3F63">
      <w:pPr>
        <w:rPr>
          <w:rFonts w:ascii="Arial" w:hAnsi="Arial" w:cs="Arial"/>
          <w:b/>
        </w:rPr>
      </w:pPr>
    </w:p>
    <w:p w14:paraId="59E25E2D" w14:textId="77777777" w:rsidR="008D3F63" w:rsidRDefault="008D3F63">
      <w:pPr>
        <w:rPr>
          <w:rFonts w:ascii="Arial" w:hAnsi="Arial" w:cs="Arial"/>
          <w:b/>
        </w:rPr>
      </w:pPr>
    </w:p>
    <w:p w14:paraId="5C43D005" w14:textId="77777777" w:rsidR="008D3F63" w:rsidRDefault="008D3F63">
      <w:pPr>
        <w:rPr>
          <w:rFonts w:ascii="Arial" w:hAnsi="Arial" w:cs="Arial"/>
          <w:b/>
        </w:rPr>
      </w:pPr>
    </w:p>
    <w:p w14:paraId="30902A55" w14:textId="77777777" w:rsidR="00322F17" w:rsidRDefault="00322F17">
      <w:pPr>
        <w:rPr>
          <w:rFonts w:ascii="Arial" w:hAnsi="Arial" w:cs="Arial"/>
          <w:b/>
        </w:rPr>
      </w:pPr>
    </w:p>
    <w:p w14:paraId="25B4C28B" w14:textId="77777777" w:rsidR="00322F17" w:rsidRPr="00C00AE1" w:rsidRDefault="00322F17">
      <w:pPr>
        <w:rPr>
          <w:rFonts w:ascii="Arial" w:hAnsi="Arial" w:cs="Arial"/>
          <w:b/>
        </w:rPr>
      </w:pPr>
    </w:p>
    <w:p w14:paraId="229802CC" w14:textId="77777777" w:rsidR="003240AF" w:rsidRPr="00C00AE1" w:rsidRDefault="003240AF">
      <w:pPr>
        <w:rPr>
          <w:rFonts w:ascii="Arial" w:hAnsi="Arial" w:cs="Arial"/>
          <w:b/>
        </w:rPr>
      </w:pPr>
    </w:p>
    <w:p w14:paraId="3CB01DB5" w14:textId="77777777" w:rsidR="003240AF" w:rsidRPr="000A06A0" w:rsidRDefault="0071072B">
      <w:pPr>
        <w:rPr>
          <w:rFonts w:ascii="Garamond" w:hAnsi="Garamond" w:cs="Arial"/>
          <w:b/>
        </w:rPr>
      </w:pPr>
      <w:r w:rsidRPr="000A06A0">
        <w:rPr>
          <w:rFonts w:ascii="Garamond" w:hAnsi="Garamond" w:cs="Arial"/>
          <w:b/>
        </w:rPr>
        <w:t>COURSE GENERAL OBJECTIVES</w:t>
      </w:r>
      <w:r w:rsidR="003240AF" w:rsidRPr="000A06A0">
        <w:rPr>
          <w:rFonts w:ascii="Garamond" w:hAnsi="Garamond" w:cs="Arial"/>
          <w:b/>
        </w:rPr>
        <w:t>:</w:t>
      </w:r>
    </w:p>
    <w:p w14:paraId="4B707B2D" w14:textId="77777777" w:rsidR="003240AF" w:rsidRPr="000A06A0" w:rsidRDefault="003240AF">
      <w:pPr>
        <w:rPr>
          <w:rFonts w:ascii="Garamond" w:hAnsi="Garamond" w:cs="Arial"/>
          <w:b/>
        </w:rPr>
      </w:pPr>
    </w:p>
    <w:p w14:paraId="35323FB2" w14:textId="77777777" w:rsidR="00322F17" w:rsidRPr="000A06A0" w:rsidRDefault="00322F17" w:rsidP="00322F17">
      <w:pPr>
        <w:autoSpaceDE w:val="0"/>
        <w:autoSpaceDN w:val="0"/>
        <w:adjustRightInd w:val="0"/>
        <w:rPr>
          <w:rFonts w:ascii="Garamond" w:eastAsia="Calibri" w:hAnsi="Garamond"/>
          <w:b/>
          <w:sz w:val="32"/>
          <w:szCs w:val="32"/>
        </w:rPr>
      </w:pPr>
      <w:r w:rsidRPr="000A06A0">
        <w:rPr>
          <w:rFonts w:ascii="Garamond" w:eastAsia="Calibri" w:hAnsi="Garamond"/>
          <w:b/>
          <w:sz w:val="32"/>
          <w:szCs w:val="32"/>
          <w:lang w:eastAsia="en-US"/>
        </w:rPr>
        <w:t>General Outcomes:</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828"/>
        <w:gridCol w:w="4536"/>
      </w:tblGrid>
      <w:tr w:rsidR="00322F17" w:rsidRPr="000A06A0" w14:paraId="30309BFD" w14:textId="77777777" w:rsidTr="00C31BBC">
        <w:tc>
          <w:tcPr>
            <w:tcW w:w="1560" w:type="dxa"/>
          </w:tcPr>
          <w:p w14:paraId="63C25B0A"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28"/>
                <w:szCs w:val="36"/>
                <w:lang w:eastAsia="en-US"/>
              </w:rPr>
              <w:t>Outcome #</w:t>
            </w:r>
          </w:p>
        </w:tc>
        <w:tc>
          <w:tcPr>
            <w:tcW w:w="3828" w:type="dxa"/>
          </w:tcPr>
          <w:p w14:paraId="322B847F"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36"/>
                <w:szCs w:val="36"/>
                <w:lang w:eastAsia="en-US"/>
              </w:rPr>
              <w:t>Outcome</w:t>
            </w:r>
          </w:p>
        </w:tc>
        <w:tc>
          <w:tcPr>
            <w:tcW w:w="4536" w:type="dxa"/>
          </w:tcPr>
          <w:p w14:paraId="4A86CB43"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36"/>
                <w:szCs w:val="36"/>
                <w:lang w:eastAsia="en-US"/>
              </w:rPr>
              <w:t>Key Question</w:t>
            </w:r>
          </w:p>
        </w:tc>
      </w:tr>
      <w:tr w:rsidR="00322F17" w:rsidRPr="000A06A0" w14:paraId="5A2045D4" w14:textId="77777777" w:rsidTr="00C31BBC">
        <w:tc>
          <w:tcPr>
            <w:tcW w:w="1560" w:type="dxa"/>
          </w:tcPr>
          <w:p w14:paraId="53DCF9CC"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36"/>
                <w:szCs w:val="36"/>
                <w:lang w:eastAsia="en-US"/>
              </w:rPr>
              <w:t>1</w:t>
            </w:r>
          </w:p>
        </w:tc>
        <w:tc>
          <w:tcPr>
            <w:tcW w:w="3828" w:type="dxa"/>
          </w:tcPr>
          <w:p w14:paraId="5F67EC7C" w14:textId="77777777" w:rsidR="00322F17" w:rsidRPr="000A06A0" w:rsidRDefault="00322F17" w:rsidP="00322F17">
            <w:pPr>
              <w:autoSpaceDE w:val="0"/>
              <w:autoSpaceDN w:val="0"/>
              <w:adjustRightInd w:val="0"/>
              <w:rPr>
                <w:rFonts w:ascii="Garamond" w:eastAsia="Calibri" w:hAnsi="Garamond"/>
              </w:rPr>
            </w:pPr>
            <w:r w:rsidRPr="000A06A0">
              <w:rPr>
                <w:rFonts w:ascii="Garamond" w:eastAsia="Calibri" w:hAnsi="Garamond"/>
              </w:rPr>
              <w:t xml:space="preserve">Students will </w:t>
            </w:r>
            <w:r w:rsidRPr="000A06A0">
              <w:rPr>
                <w:rFonts w:ascii="Garamond" w:eastAsia="Calibri" w:hAnsi="Garamond"/>
                <w:b/>
                <w:u w:val="single"/>
              </w:rPr>
              <w:t>explore</w:t>
            </w:r>
            <w:r w:rsidRPr="000A06A0">
              <w:rPr>
                <w:rFonts w:ascii="Garamond" w:eastAsia="Calibri" w:hAnsi="Garamond"/>
              </w:rPr>
              <w:t xml:space="preserve"> the impacts of globalization on their lives.</w:t>
            </w:r>
          </w:p>
        </w:tc>
        <w:tc>
          <w:tcPr>
            <w:tcW w:w="4536" w:type="dxa"/>
          </w:tcPr>
          <w:p w14:paraId="30E84809" w14:textId="77777777" w:rsidR="00322F17" w:rsidRPr="000A06A0" w:rsidRDefault="00322F17" w:rsidP="00322F17">
            <w:pPr>
              <w:spacing w:after="200" w:line="276" w:lineRule="auto"/>
              <w:rPr>
                <w:rFonts w:ascii="Garamond" w:eastAsia="Calibri" w:hAnsi="Garamond"/>
                <w:lang w:eastAsia="en-US"/>
              </w:rPr>
            </w:pPr>
            <w:r w:rsidRPr="000A06A0">
              <w:rPr>
                <w:rFonts w:ascii="Garamond" w:eastAsia="Calibri" w:hAnsi="Garamond"/>
                <w:iCs/>
              </w:rPr>
              <w:t>Should globalization shape identity?</w:t>
            </w:r>
          </w:p>
        </w:tc>
      </w:tr>
      <w:tr w:rsidR="00322F17" w:rsidRPr="000A06A0" w14:paraId="707807C3" w14:textId="77777777" w:rsidTr="00C31BBC">
        <w:tc>
          <w:tcPr>
            <w:tcW w:w="1560" w:type="dxa"/>
          </w:tcPr>
          <w:p w14:paraId="2323B793"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36"/>
                <w:szCs w:val="36"/>
                <w:lang w:eastAsia="en-US"/>
              </w:rPr>
              <w:t>2</w:t>
            </w:r>
          </w:p>
        </w:tc>
        <w:tc>
          <w:tcPr>
            <w:tcW w:w="3828" w:type="dxa"/>
          </w:tcPr>
          <w:p w14:paraId="2C4648E9" w14:textId="77777777" w:rsidR="00322F17" w:rsidRPr="000A06A0" w:rsidRDefault="00322F17" w:rsidP="00322F17">
            <w:pPr>
              <w:autoSpaceDE w:val="0"/>
              <w:autoSpaceDN w:val="0"/>
              <w:adjustRightInd w:val="0"/>
              <w:rPr>
                <w:rFonts w:ascii="Garamond" w:eastAsia="Calibri" w:hAnsi="Garamond"/>
              </w:rPr>
            </w:pPr>
            <w:r w:rsidRPr="000A06A0">
              <w:rPr>
                <w:rFonts w:ascii="Garamond" w:eastAsia="Calibri" w:hAnsi="Garamond"/>
              </w:rPr>
              <w:t xml:space="preserve">Students will </w:t>
            </w:r>
            <w:r w:rsidRPr="000A06A0">
              <w:rPr>
                <w:rFonts w:ascii="Garamond" w:eastAsia="Calibri" w:hAnsi="Garamond"/>
                <w:b/>
                <w:u w:val="single"/>
              </w:rPr>
              <w:t>understand</w:t>
            </w:r>
            <w:r w:rsidRPr="000A06A0">
              <w:rPr>
                <w:rFonts w:ascii="Garamond" w:eastAsia="Calibri" w:hAnsi="Garamond"/>
              </w:rPr>
              <w:t xml:space="preserve"> the effects of historical globalization on Indigenous and non-Indigenous peoples.</w:t>
            </w:r>
          </w:p>
        </w:tc>
        <w:tc>
          <w:tcPr>
            <w:tcW w:w="4536" w:type="dxa"/>
          </w:tcPr>
          <w:p w14:paraId="1F67E990" w14:textId="77777777" w:rsidR="00322F17" w:rsidRPr="000A06A0" w:rsidRDefault="00322F17" w:rsidP="00322F17">
            <w:pPr>
              <w:autoSpaceDE w:val="0"/>
              <w:autoSpaceDN w:val="0"/>
              <w:adjustRightInd w:val="0"/>
              <w:rPr>
                <w:rFonts w:ascii="Garamond" w:eastAsia="Calibri" w:hAnsi="Garamond"/>
                <w:iCs/>
              </w:rPr>
            </w:pPr>
            <w:r w:rsidRPr="000A06A0">
              <w:rPr>
                <w:rFonts w:ascii="Garamond" w:eastAsia="Calibri" w:hAnsi="Garamond"/>
                <w:iCs/>
              </w:rPr>
              <w:t xml:space="preserve">Should people in </w:t>
            </w:r>
            <w:smartTag w:uri="urn:schemas-microsoft-com:office:smarttags" w:element="place">
              <w:smartTag w:uri="urn:schemas-microsoft-com:office:smarttags" w:element="country-region">
                <w:r w:rsidRPr="000A06A0">
                  <w:rPr>
                    <w:rFonts w:ascii="Garamond" w:eastAsia="Calibri" w:hAnsi="Garamond"/>
                    <w:iCs/>
                  </w:rPr>
                  <w:t>Canada</w:t>
                </w:r>
              </w:smartTag>
            </w:smartTag>
            <w:r w:rsidRPr="000A06A0">
              <w:rPr>
                <w:rFonts w:ascii="Garamond" w:eastAsia="Calibri" w:hAnsi="Garamond"/>
                <w:iCs/>
              </w:rPr>
              <w:t xml:space="preserve"> respond to the legacies of historical globalization?</w:t>
            </w:r>
          </w:p>
        </w:tc>
      </w:tr>
      <w:tr w:rsidR="00322F17" w:rsidRPr="000A06A0" w14:paraId="4F7D963B" w14:textId="77777777" w:rsidTr="00C31BBC">
        <w:tc>
          <w:tcPr>
            <w:tcW w:w="1560" w:type="dxa"/>
          </w:tcPr>
          <w:p w14:paraId="47CEA47F"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36"/>
                <w:szCs w:val="36"/>
                <w:lang w:eastAsia="en-US"/>
              </w:rPr>
              <w:t>3</w:t>
            </w:r>
          </w:p>
        </w:tc>
        <w:tc>
          <w:tcPr>
            <w:tcW w:w="3828" w:type="dxa"/>
          </w:tcPr>
          <w:p w14:paraId="5D898243" w14:textId="77777777" w:rsidR="00322F17" w:rsidRPr="000A06A0" w:rsidRDefault="00322F17" w:rsidP="00322F17">
            <w:pPr>
              <w:autoSpaceDE w:val="0"/>
              <w:autoSpaceDN w:val="0"/>
              <w:adjustRightInd w:val="0"/>
              <w:rPr>
                <w:rFonts w:ascii="Garamond" w:eastAsia="Calibri" w:hAnsi="Garamond"/>
              </w:rPr>
            </w:pPr>
            <w:r w:rsidRPr="000A06A0">
              <w:rPr>
                <w:rFonts w:ascii="Garamond" w:eastAsia="Calibri" w:hAnsi="Garamond"/>
              </w:rPr>
              <w:t xml:space="preserve">Students will </w:t>
            </w:r>
            <w:r w:rsidRPr="000A06A0">
              <w:rPr>
                <w:rFonts w:ascii="Garamond" w:eastAsia="Calibri" w:hAnsi="Garamond"/>
                <w:b/>
                <w:u w:val="single"/>
              </w:rPr>
              <w:t>understand</w:t>
            </w:r>
            <w:r w:rsidRPr="000A06A0">
              <w:rPr>
                <w:rFonts w:ascii="Garamond" w:eastAsia="Calibri" w:hAnsi="Garamond"/>
              </w:rPr>
              <w:t xml:space="preserve"> economic, environmental and other impacts of globalization.</w:t>
            </w:r>
          </w:p>
        </w:tc>
        <w:tc>
          <w:tcPr>
            <w:tcW w:w="4536" w:type="dxa"/>
          </w:tcPr>
          <w:p w14:paraId="7F573447" w14:textId="77777777" w:rsidR="00322F17" w:rsidRPr="000A06A0" w:rsidRDefault="00322F17" w:rsidP="00322F17">
            <w:pPr>
              <w:autoSpaceDE w:val="0"/>
              <w:autoSpaceDN w:val="0"/>
              <w:adjustRightInd w:val="0"/>
              <w:rPr>
                <w:rFonts w:ascii="Garamond" w:eastAsia="Calibri" w:hAnsi="Garamond"/>
                <w:lang w:eastAsia="en-US"/>
              </w:rPr>
            </w:pPr>
            <w:r w:rsidRPr="000A06A0">
              <w:rPr>
                <w:rFonts w:ascii="Garamond" w:eastAsia="Calibri" w:hAnsi="Garamond"/>
                <w:iCs/>
              </w:rPr>
              <w:t>Does globalization contribute to sustainable prosperity for all people?</w:t>
            </w:r>
          </w:p>
        </w:tc>
      </w:tr>
      <w:tr w:rsidR="00322F17" w:rsidRPr="000A06A0" w14:paraId="5D941731" w14:textId="77777777" w:rsidTr="00C31BBC">
        <w:tc>
          <w:tcPr>
            <w:tcW w:w="1560" w:type="dxa"/>
          </w:tcPr>
          <w:p w14:paraId="1FF93AD0" w14:textId="77777777" w:rsidR="00322F17" w:rsidRPr="000A06A0" w:rsidRDefault="00322F17" w:rsidP="00322F17">
            <w:pPr>
              <w:spacing w:after="200" w:line="276" w:lineRule="auto"/>
              <w:jc w:val="center"/>
              <w:rPr>
                <w:rFonts w:ascii="Garamond" w:eastAsia="Calibri" w:hAnsi="Garamond"/>
                <w:sz w:val="36"/>
                <w:szCs w:val="36"/>
                <w:lang w:eastAsia="en-US"/>
              </w:rPr>
            </w:pPr>
            <w:r w:rsidRPr="000A06A0">
              <w:rPr>
                <w:rFonts w:ascii="Garamond" w:eastAsia="Calibri" w:hAnsi="Garamond"/>
                <w:sz w:val="36"/>
                <w:szCs w:val="36"/>
                <w:lang w:eastAsia="en-US"/>
              </w:rPr>
              <w:t>4</w:t>
            </w:r>
          </w:p>
        </w:tc>
        <w:tc>
          <w:tcPr>
            <w:tcW w:w="3828" w:type="dxa"/>
          </w:tcPr>
          <w:p w14:paraId="37520E30" w14:textId="77777777" w:rsidR="00322F17" w:rsidRPr="000A06A0" w:rsidRDefault="00322F17" w:rsidP="00322F17">
            <w:pPr>
              <w:autoSpaceDE w:val="0"/>
              <w:autoSpaceDN w:val="0"/>
              <w:adjustRightInd w:val="0"/>
              <w:rPr>
                <w:rFonts w:ascii="Garamond" w:eastAsia="Calibri" w:hAnsi="Garamond"/>
              </w:rPr>
            </w:pPr>
            <w:r w:rsidRPr="000A06A0">
              <w:rPr>
                <w:rFonts w:ascii="Garamond" w:eastAsia="Calibri" w:hAnsi="Garamond"/>
              </w:rPr>
              <w:t xml:space="preserve">Students will </w:t>
            </w:r>
            <w:r w:rsidRPr="000A06A0">
              <w:rPr>
                <w:rFonts w:ascii="Garamond" w:eastAsia="Calibri" w:hAnsi="Garamond"/>
                <w:b/>
                <w:u w:val="single"/>
              </w:rPr>
              <w:t>examine</w:t>
            </w:r>
            <w:r w:rsidRPr="000A06A0">
              <w:rPr>
                <w:rFonts w:ascii="Garamond" w:eastAsia="Calibri" w:hAnsi="Garamond"/>
              </w:rPr>
              <w:t xml:space="preserve"> their roles and responsibilities in a globalizing world.</w:t>
            </w:r>
          </w:p>
        </w:tc>
        <w:tc>
          <w:tcPr>
            <w:tcW w:w="4536" w:type="dxa"/>
          </w:tcPr>
          <w:p w14:paraId="61F70BFF" w14:textId="77777777" w:rsidR="00322F17" w:rsidRPr="000A06A0" w:rsidRDefault="00322F17" w:rsidP="00322F17">
            <w:pPr>
              <w:spacing w:after="200" w:line="276" w:lineRule="auto"/>
              <w:rPr>
                <w:rFonts w:ascii="Garamond" w:eastAsia="Calibri" w:hAnsi="Garamond"/>
                <w:lang w:eastAsia="en-US"/>
              </w:rPr>
            </w:pPr>
            <w:r w:rsidRPr="000A06A0">
              <w:rPr>
                <w:rFonts w:ascii="Garamond" w:eastAsia="Calibri" w:hAnsi="Garamond"/>
                <w:iCs/>
              </w:rPr>
              <w:t>Should I, as a citizen, respond to globalization?</w:t>
            </w:r>
          </w:p>
        </w:tc>
      </w:tr>
    </w:tbl>
    <w:p w14:paraId="154A9FAD" w14:textId="77777777" w:rsidR="00FE449E" w:rsidRPr="000A06A0" w:rsidRDefault="000A06A0" w:rsidP="009078A8">
      <w:pPr>
        <w:ind w:left="720"/>
        <w:rPr>
          <w:rFonts w:ascii="Garamond" w:hAnsi="Garamond" w:cs="Arial"/>
          <w:b/>
        </w:rPr>
      </w:pPr>
      <w:r>
        <w:rPr>
          <w:noProof/>
        </w:rPr>
        <mc:AlternateContent>
          <mc:Choice Requires="wps">
            <w:drawing>
              <wp:anchor distT="0" distB="0" distL="114300" distR="114300" simplePos="0" relativeHeight="251661824" behindDoc="0" locked="0" layoutInCell="1" allowOverlap="1" wp14:anchorId="0B9164AE" wp14:editId="63D028EC">
                <wp:simplePos x="0" y="0"/>
                <wp:positionH relativeFrom="column">
                  <wp:posOffset>-247650</wp:posOffset>
                </wp:positionH>
                <wp:positionV relativeFrom="paragraph">
                  <wp:posOffset>175895</wp:posOffset>
                </wp:positionV>
                <wp:extent cx="6248400" cy="1828800"/>
                <wp:effectExtent l="0" t="0" r="19050" b="15240"/>
                <wp:wrapSquare wrapText="bothSides"/>
                <wp:docPr id="5" name="Text Box 5"/>
                <wp:cNvGraphicFramePr/>
                <a:graphic xmlns:a="http://schemas.openxmlformats.org/drawingml/2006/main">
                  <a:graphicData uri="http://schemas.microsoft.com/office/word/2010/wordprocessingShape">
                    <wps:wsp>
                      <wps:cNvSpPr txBox="1"/>
                      <wps:spPr>
                        <a:xfrm>
                          <a:off x="0" y="0"/>
                          <a:ext cx="6248400" cy="1828800"/>
                        </a:xfrm>
                        <a:prstGeom prst="rect">
                          <a:avLst/>
                        </a:prstGeom>
                        <a:noFill/>
                        <a:ln w="6350">
                          <a:solidFill>
                            <a:prstClr val="black"/>
                          </a:solidFill>
                        </a:ln>
                        <a:effectLst/>
                      </wps:spPr>
                      <wps:txbx>
                        <w:txbxContent>
                          <w:p w14:paraId="5F65AE61" w14:textId="77777777" w:rsidR="000A06A0" w:rsidRPr="000A06A0" w:rsidRDefault="000A06A0" w:rsidP="00A514EE">
                            <w:pPr>
                              <w:rPr>
                                <w:rFonts w:ascii="Garamond" w:hAnsi="Garamond" w:cs="Arial"/>
                                <w:b/>
                              </w:rPr>
                            </w:pPr>
                            <w:r w:rsidRPr="000A06A0">
                              <w:rPr>
                                <w:rFonts w:ascii="Garamond" w:hAnsi="Garamond" w:cs="Arial"/>
                                <w:b/>
                              </w:rPr>
                              <w:t>COURSE EVALUATION:</w:t>
                            </w:r>
                          </w:p>
                          <w:p w14:paraId="5ADFAC2F" w14:textId="77777777" w:rsidR="000A06A0" w:rsidRPr="000A06A0" w:rsidRDefault="000A06A0" w:rsidP="00322F17">
                            <w:pPr>
                              <w:spacing w:line="276" w:lineRule="auto"/>
                              <w:rPr>
                                <w:rFonts w:ascii="Garamond" w:eastAsia="Calibri" w:hAnsi="Garamond"/>
                                <w:sz w:val="22"/>
                                <w:szCs w:val="22"/>
                                <w:lang w:eastAsia="en-US"/>
                              </w:rPr>
                            </w:pPr>
                            <w:r w:rsidRPr="000A06A0">
                              <w:rPr>
                                <w:rFonts w:ascii="Garamond" w:eastAsia="Calibri" w:hAnsi="Garamond"/>
                                <w:sz w:val="22"/>
                                <w:szCs w:val="22"/>
                                <w:lang w:eastAsia="en-US"/>
                              </w:rPr>
                              <w:t xml:space="preserve">This course is divided into </w:t>
                            </w:r>
                            <w:r w:rsidRPr="000A06A0">
                              <w:rPr>
                                <w:rFonts w:ascii="Garamond" w:eastAsia="Calibri" w:hAnsi="Garamond"/>
                                <w:b/>
                                <w:i/>
                                <w:sz w:val="22"/>
                                <w:szCs w:val="22"/>
                                <w:u w:val="single"/>
                                <w:lang w:eastAsia="en-US"/>
                              </w:rPr>
                              <w:t>four</w:t>
                            </w:r>
                            <w:r w:rsidRPr="000A06A0">
                              <w:rPr>
                                <w:rFonts w:ascii="Garamond" w:eastAsia="Calibri" w:hAnsi="Garamond"/>
                                <w:sz w:val="22"/>
                                <w:szCs w:val="22"/>
                                <w:lang w:eastAsia="en-US"/>
                              </w:rPr>
                              <w:t xml:space="preserve"> sections:</w:t>
                            </w:r>
                          </w:p>
                          <w:p w14:paraId="51DD64F5" w14:textId="77777777" w:rsidR="000A06A0" w:rsidRPr="000A06A0" w:rsidRDefault="000A06A0" w:rsidP="00322F17">
                            <w:pPr>
                              <w:spacing w:line="276" w:lineRule="auto"/>
                              <w:rPr>
                                <w:rFonts w:ascii="Garamond" w:eastAsia="Calibri" w:hAnsi="Garamond"/>
                                <w:sz w:val="16"/>
                                <w:szCs w:val="16"/>
                                <w:lang w:eastAsia="en-US"/>
                              </w:rPr>
                            </w:pPr>
                            <w:r w:rsidRPr="000A06A0">
                              <w:rPr>
                                <w:rFonts w:ascii="Garamond" w:eastAsia="Calibri" w:hAnsi="Garamond"/>
                                <w:sz w:val="22"/>
                                <w:szCs w:val="22"/>
                                <w:lang w:eastAsia="en-US"/>
                              </w:rPr>
                              <w:tab/>
                            </w:r>
                          </w:p>
                          <w:p w14:paraId="3576FBB2" w14:textId="2F0B56C4" w:rsidR="000A06A0" w:rsidRPr="000A06A0" w:rsidRDefault="000A06A0" w:rsidP="00322F17">
                            <w:pPr>
                              <w:spacing w:line="276" w:lineRule="auto"/>
                              <w:ind w:firstLine="720"/>
                              <w:rPr>
                                <w:rFonts w:ascii="Garamond" w:eastAsia="Calibri" w:hAnsi="Garamond"/>
                                <w:sz w:val="22"/>
                                <w:szCs w:val="22"/>
                                <w:lang w:eastAsia="en-US"/>
                              </w:rPr>
                            </w:pPr>
                            <w:r w:rsidRPr="000A06A0">
                              <w:rPr>
                                <w:rFonts w:ascii="Garamond" w:eastAsia="Calibri" w:hAnsi="Garamond"/>
                                <w:b/>
                                <w:sz w:val="22"/>
                                <w:szCs w:val="22"/>
                                <w:lang w:eastAsia="en-US"/>
                              </w:rPr>
                              <w:t>PART I</w:t>
                            </w:r>
                            <w:r w:rsidRPr="000A06A0">
                              <w:rPr>
                                <w:rFonts w:ascii="Garamond" w:eastAsia="Calibri" w:hAnsi="Garamond"/>
                                <w:sz w:val="22"/>
                                <w:szCs w:val="22"/>
                                <w:lang w:eastAsia="en-US"/>
                              </w:rPr>
                              <w:t xml:space="preserve">: </w:t>
                            </w:r>
                            <w:r w:rsidR="00D87C11">
                              <w:rPr>
                                <w:rFonts w:ascii="Garamond" w:eastAsia="Calibri" w:hAnsi="Garamond"/>
                                <w:sz w:val="22"/>
                                <w:szCs w:val="22"/>
                                <w:lang w:eastAsia="en-US"/>
                              </w:rPr>
                              <w:t xml:space="preserve"> Globalization and Identity</w:t>
                            </w:r>
                          </w:p>
                          <w:p w14:paraId="30A2BCB3" w14:textId="03A1DABC" w:rsidR="000A06A0" w:rsidRPr="000A06A0" w:rsidRDefault="000A06A0" w:rsidP="00322F17">
                            <w:pPr>
                              <w:spacing w:line="276" w:lineRule="auto"/>
                              <w:rPr>
                                <w:rFonts w:ascii="Garamond" w:eastAsia="Calibri" w:hAnsi="Garamond"/>
                                <w:sz w:val="22"/>
                                <w:szCs w:val="22"/>
                                <w:lang w:eastAsia="en-US"/>
                              </w:rPr>
                            </w:pPr>
                            <w:r w:rsidRPr="000A06A0">
                              <w:rPr>
                                <w:rFonts w:ascii="Garamond" w:eastAsia="Calibri" w:hAnsi="Garamond"/>
                                <w:sz w:val="22"/>
                                <w:szCs w:val="22"/>
                                <w:lang w:eastAsia="en-US"/>
                              </w:rPr>
                              <w:tab/>
                            </w:r>
                            <w:r w:rsidRPr="000A06A0">
                              <w:rPr>
                                <w:rFonts w:ascii="Garamond" w:eastAsia="Calibri" w:hAnsi="Garamond"/>
                                <w:b/>
                                <w:sz w:val="22"/>
                                <w:szCs w:val="22"/>
                                <w:lang w:eastAsia="en-US"/>
                              </w:rPr>
                              <w:t>PART II</w:t>
                            </w:r>
                            <w:r w:rsidRPr="000A06A0">
                              <w:rPr>
                                <w:rFonts w:ascii="Garamond" w:eastAsia="Calibri" w:hAnsi="Garamond"/>
                                <w:sz w:val="22"/>
                                <w:szCs w:val="22"/>
                                <w:lang w:eastAsia="en-US"/>
                              </w:rPr>
                              <w:t xml:space="preserve">: </w:t>
                            </w:r>
                            <w:r w:rsidR="000A2AA9">
                              <w:rPr>
                                <w:rFonts w:ascii="Garamond" w:eastAsia="Calibri" w:hAnsi="Garamond"/>
                                <w:sz w:val="22"/>
                                <w:szCs w:val="22"/>
                                <w:lang w:eastAsia="en-US"/>
                              </w:rPr>
                              <w:t xml:space="preserve"> Historical Globalization</w:t>
                            </w:r>
                          </w:p>
                          <w:p w14:paraId="6E2DDB1E" w14:textId="057A6941" w:rsidR="000A06A0" w:rsidRPr="000A06A0" w:rsidRDefault="000A06A0" w:rsidP="00322F17">
                            <w:pPr>
                              <w:spacing w:line="276" w:lineRule="auto"/>
                              <w:ind w:firstLine="720"/>
                              <w:rPr>
                                <w:rFonts w:ascii="Garamond" w:eastAsia="Calibri" w:hAnsi="Garamond"/>
                                <w:sz w:val="22"/>
                                <w:szCs w:val="22"/>
                                <w:lang w:eastAsia="en-US"/>
                              </w:rPr>
                            </w:pPr>
                            <w:r w:rsidRPr="000A06A0">
                              <w:rPr>
                                <w:rFonts w:ascii="Garamond" w:eastAsia="Calibri" w:hAnsi="Garamond"/>
                                <w:b/>
                                <w:sz w:val="22"/>
                                <w:szCs w:val="22"/>
                                <w:lang w:eastAsia="en-US"/>
                              </w:rPr>
                              <w:t>PART III</w:t>
                            </w:r>
                            <w:r w:rsidRPr="000A06A0">
                              <w:rPr>
                                <w:rFonts w:ascii="Garamond" w:eastAsia="Calibri" w:hAnsi="Garamond"/>
                                <w:sz w:val="22"/>
                                <w:szCs w:val="22"/>
                                <w:lang w:eastAsia="en-US"/>
                              </w:rPr>
                              <w:t xml:space="preserve">: </w:t>
                            </w:r>
                            <w:r w:rsidR="000A2AA9">
                              <w:rPr>
                                <w:rFonts w:ascii="Garamond" w:eastAsia="Calibri" w:hAnsi="Garamond"/>
                                <w:sz w:val="22"/>
                                <w:szCs w:val="22"/>
                                <w:lang w:eastAsia="en-US"/>
                              </w:rPr>
                              <w:t xml:space="preserve">Contemporary Impacts of Globalization </w:t>
                            </w:r>
                          </w:p>
                          <w:p w14:paraId="703C01A9" w14:textId="372FB2BB" w:rsidR="000A06A0" w:rsidRPr="000A06A0" w:rsidRDefault="000A06A0" w:rsidP="00322F17">
                            <w:pPr>
                              <w:spacing w:line="276" w:lineRule="auto"/>
                              <w:ind w:firstLine="720"/>
                              <w:rPr>
                                <w:rFonts w:ascii="Garamond" w:eastAsia="Calibri" w:hAnsi="Garamond"/>
                                <w:sz w:val="22"/>
                                <w:szCs w:val="22"/>
                                <w:lang w:eastAsia="en-US"/>
                              </w:rPr>
                            </w:pPr>
                            <w:r w:rsidRPr="000A06A0">
                              <w:rPr>
                                <w:rFonts w:ascii="Garamond" w:eastAsia="Calibri" w:hAnsi="Garamond"/>
                                <w:b/>
                                <w:sz w:val="22"/>
                                <w:szCs w:val="22"/>
                                <w:lang w:eastAsia="en-US"/>
                              </w:rPr>
                              <w:t>PART IV</w:t>
                            </w:r>
                            <w:r w:rsidRPr="000A06A0">
                              <w:rPr>
                                <w:rFonts w:ascii="Garamond" w:eastAsia="Calibri" w:hAnsi="Garamond"/>
                                <w:sz w:val="22"/>
                                <w:szCs w:val="22"/>
                                <w:lang w:eastAsia="en-US"/>
                              </w:rPr>
                              <w:t xml:space="preserve">: </w:t>
                            </w:r>
                            <w:r w:rsidR="000A2AA9">
                              <w:rPr>
                                <w:rFonts w:ascii="Garamond" w:eastAsia="Calibri" w:hAnsi="Garamond"/>
                                <w:sz w:val="22"/>
                                <w:szCs w:val="22"/>
                                <w:lang w:eastAsia="en-US"/>
                              </w:rPr>
                              <w:t xml:space="preserve"> Responses to Globalization </w:t>
                            </w:r>
                          </w:p>
                          <w:p w14:paraId="4918A2A9" w14:textId="77777777" w:rsidR="000A06A0" w:rsidRPr="000A06A0" w:rsidRDefault="000A06A0" w:rsidP="00D051EF">
                            <w:pPr>
                              <w:spacing w:line="276" w:lineRule="auto"/>
                              <w:ind w:left="6480" w:firstLine="720"/>
                              <w:rPr>
                                <w:rFonts w:ascii="Garamond" w:eastAsia="Calibri" w:hAnsi="Garamond"/>
                                <w:sz w:val="22"/>
                                <w:szCs w:val="22"/>
                                <w:lang w:eastAsia="en-US"/>
                              </w:rPr>
                            </w:pPr>
                            <w:r w:rsidRPr="00D051EF">
                              <w:rPr>
                                <w:rFonts w:ascii="Garamond" w:eastAsia="Calibri" w:hAnsi="Garamond"/>
                                <w:b/>
                                <w:sz w:val="22"/>
                                <w:szCs w:val="22"/>
                                <w:lang w:eastAsia="en-US"/>
                              </w:rPr>
                              <w:t>Course work:</w:t>
                            </w:r>
                            <w:r w:rsidRPr="000A06A0">
                              <w:rPr>
                                <w:rFonts w:ascii="Garamond" w:eastAsia="Calibri" w:hAnsi="Garamond"/>
                                <w:sz w:val="22"/>
                                <w:szCs w:val="22"/>
                                <w:lang w:eastAsia="en-US"/>
                              </w:rPr>
                              <w:t xml:space="preserve">  70%</w:t>
                            </w:r>
                          </w:p>
                          <w:p w14:paraId="51250762" w14:textId="77777777" w:rsidR="000A06A0" w:rsidRPr="000F1763" w:rsidRDefault="00342DFF" w:rsidP="00D051EF">
                            <w:pPr>
                              <w:ind w:left="6480" w:firstLine="720"/>
                              <w:rPr>
                                <w:rFonts w:ascii="Garamond" w:eastAsia="Calibri" w:hAnsi="Garamond"/>
                                <w:b/>
                                <w:lang w:eastAsia="en-US"/>
                              </w:rPr>
                            </w:pPr>
                            <w:r>
                              <w:rPr>
                                <w:rFonts w:ascii="Garamond" w:eastAsia="Calibri" w:hAnsi="Garamond"/>
                                <w:b/>
                                <w:sz w:val="22"/>
                                <w:szCs w:val="22"/>
                                <w:lang w:eastAsia="en-US"/>
                              </w:rPr>
                              <w:t xml:space="preserve">         </w:t>
                            </w:r>
                            <w:r w:rsidR="000A06A0" w:rsidRPr="000A06A0">
                              <w:rPr>
                                <w:rFonts w:ascii="Garamond" w:eastAsia="Calibri" w:hAnsi="Garamond"/>
                                <w:b/>
                                <w:sz w:val="22"/>
                                <w:szCs w:val="22"/>
                                <w:lang w:eastAsia="en-US"/>
                              </w:rPr>
                              <w:t>EXAM</w:t>
                            </w:r>
                            <w:r w:rsidR="000A06A0" w:rsidRPr="000A06A0">
                              <w:rPr>
                                <w:rFonts w:ascii="Garamond" w:eastAsia="Calibri" w:hAnsi="Garamond"/>
                                <w:sz w:val="22"/>
                                <w:szCs w:val="22"/>
                                <w:lang w:eastAsia="en-US"/>
                              </w:rPr>
                              <w:t>: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9164AE" id="Text Box 5" o:spid="_x0000_s1027" type="#_x0000_t202" style="position:absolute;left:0;text-align:left;margin-left:-19.5pt;margin-top:13.85pt;width:492pt;height:2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" filled="f" strokeweight=".5pt">
                <v:textbox style="mso-fit-shape-to-text:t">
                  <w:txbxContent>
                    <w:p w14:paraId="5F65AE61" w14:textId="77777777" w:rsidR="000A06A0" w:rsidRPr="000A06A0" w:rsidRDefault="000A06A0" w:rsidP="00A514EE">
                      <w:pPr>
                        <w:rPr>
                          <w:rFonts w:ascii="Garamond" w:hAnsi="Garamond" w:cs="Arial"/>
                          <w:b/>
                        </w:rPr>
                      </w:pPr>
                      <w:r w:rsidRPr="000A06A0">
                        <w:rPr>
                          <w:rFonts w:ascii="Garamond" w:hAnsi="Garamond" w:cs="Arial"/>
                          <w:b/>
                        </w:rPr>
                        <w:t>COURSE EVALUATION:</w:t>
                      </w:r>
                    </w:p>
                    <w:p w14:paraId="5ADFAC2F" w14:textId="77777777" w:rsidR="000A06A0" w:rsidRPr="000A06A0" w:rsidRDefault="000A06A0" w:rsidP="00322F17">
                      <w:pPr>
                        <w:spacing w:line="276" w:lineRule="auto"/>
                        <w:rPr>
                          <w:rFonts w:ascii="Garamond" w:eastAsia="Calibri" w:hAnsi="Garamond"/>
                          <w:sz w:val="22"/>
                          <w:szCs w:val="22"/>
                          <w:lang w:eastAsia="en-US"/>
                        </w:rPr>
                      </w:pPr>
                      <w:r w:rsidRPr="000A06A0">
                        <w:rPr>
                          <w:rFonts w:ascii="Garamond" w:eastAsia="Calibri" w:hAnsi="Garamond"/>
                          <w:sz w:val="22"/>
                          <w:szCs w:val="22"/>
                          <w:lang w:eastAsia="en-US"/>
                        </w:rPr>
                        <w:t xml:space="preserve">This course is divided into </w:t>
                      </w:r>
                      <w:r w:rsidRPr="000A06A0">
                        <w:rPr>
                          <w:rFonts w:ascii="Garamond" w:eastAsia="Calibri" w:hAnsi="Garamond"/>
                          <w:b/>
                          <w:i/>
                          <w:sz w:val="22"/>
                          <w:szCs w:val="22"/>
                          <w:u w:val="single"/>
                          <w:lang w:eastAsia="en-US"/>
                        </w:rPr>
                        <w:t>four</w:t>
                      </w:r>
                      <w:r w:rsidRPr="000A06A0">
                        <w:rPr>
                          <w:rFonts w:ascii="Garamond" w:eastAsia="Calibri" w:hAnsi="Garamond"/>
                          <w:sz w:val="22"/>
                          <w:szCs w:val="22"/>
                          <w:lang w:eastAsia="en-US"/>
                        </w:rPr>
                        <w:t xml:space="preserve"> sections:</w:t>
                      </w:r>
                    </w:p>
                    <w:p w14:paraId="51DD64F5" w14:textId="77777777" w:rsidR="000A06A0" w:rsidRPr="000A06A0" w:rsidRDefault="000A06A0" w:rsidP="00322F17">
                      <w:pPr>
                        <w:spacing w:line="276" w:lineRule="auto"/>
                        <w:rPr>
                          <w:rFonts w:ascii="Garamond" w:eastAsia="Calibri" w:hAnsi="Garamond"/>
                          <w:sz w:val="16"/>
                          <w:szCs w:val="16"/>
                          <w:lang w:eastAsia="en-US"/>
                        </w:rPr>
                      </w:pPr>
                      <w:r w:rsidRPr="000A06A0">
                        <w:rPr>
                          <w:rFonts w:ascii="Garamond" w:eastAsia="Calibri" w:hAnsi="Garamond"/>
                          <w:sz w:val="22"/>
                          <w:szCs w:val="22"/>
                          <w:lang w:eastAsia="en-US"/>
                        </w:rPr>
                        <w:tab/>
                      </w:r>
                    </w:p>
                    <w:p w14:paraId="3576FBB2" w14:textId="2F0B56C4" w:rsidR="000A06A0" w:rsidRPr="000A06A0" w:rsidRDefault="000A06A0" w:rsidP="00322F17">
                      <w:pPr>
                        <w:spacing w:line="276" w:lineRule="auto"/>
                        <w:ind w:firstLine="720"/>
                        <w:rPr>
                          <w:rFonts w:ascii="Garamond" w:eastAsia="Calibri" w:hAnsi="Garamond"/>
                          <w:sz w:val="22"/>
                          <w:szCs w:val="22"/>
                          <w:lang w:eastAsia="en-US"/>
                        </w:rPr>
                      </w:pPr>
                      <w:r w:rsidRPr="000A06A0">
                        <w:rPr>
                          <w:rFonts w:ascii="Garamond" w:eastAsia="Calibri" w:hAnsi="Garamond"/>
                          <w:b/>
                          <w:sz w:val="22"/>
                          <w:szCs w:val="22"/>
                          <w:lang w:eastAsia="en-US"/>
                        </w:rPr>
                        <w:t>PART I</w:t>
                      </w:r>
                      <w:r w:rsidRPr="000A06A0">
                        <w:rPr>
                          <w:rFonts w:ascii="Garamond" w:eastAsia="Calibri" w:hAnsi="Garamond"/>
                          <w:sz w:val="22"/>
                          <w:szCs w:val="22"/>
                          <w:lang w:eastAsia="en-US"/>
                        </w:rPr>
                        <w:t xml:space="preserve">: </w:t>
                      </w:r>
                      <w:r w:rsidR="00D87C11">
                        <w:rPr>
                          <w:rFonts w:ascii="Garamond" w:eastAsia="Calibri" w:hAnsi="Garamond"/>
                          <w:sz w:val="22"/>
                          <w:szCs w:val="22"/>
                          <w:lang w:eastAsia="en-US"/>
                        </w:rPr>
                        <w:t xml:space="preserve"> Globalization and Identity</w:t>
                      </w:r>
                    </w:p>
                    <w:p w14:paraId="30A2BCB3" w14:textId="03A1DABC" w:rsidR="000A06A0" w:rsidRPr="000A06A0" w:rsidRDefault="000A06A0" w:rsidP="00322F17">
                      <w:pPr>
                        <w:spacing w:line="276" w:lineRule="auto"/>
                        <w:rPr>
                          <w:rFonts w:ascii="Garamond" w:eastAsia="Calibri" w:hAnsi="Garamond"/>
                          <w:sz w:val="22"/>
                          <w:szCs w:val="22"/>
                          <w:lang w:eastAsia="en-US"/>
                        </w:rPr>
                      </w:pPr>
                      <w:r w:rsidRPr="000A06A0">
                        <w:rPr>
                          <w:rFonts w:ascii="Garamond" w:eastAsia="Calibri" w:hAnsi="Garamond"/>
                          <w:sz w:val="22"/>
                          <w:szCs w:val="22"/>
                          <w:lang w:eastAsia="en-US"/>
                        </w:rPr>
                        <w:tab/>
                      </w:r>
                      <w:r w:rsidRPr="000A06A0">
                        <w:rPr>
                          <w:rFonts w:ascii="Garamond" w:eastAsia="Calibri" w:hAnsi="Garamond"/>
                          <w:b/>
                          <w:sz w:val="22"/>
                          <w:szCs w:val="22"/>
                          <w:lang w:eastAsia="en-US"/>
                        </w:rPr>
                        <w:t>PART II</w:t>
                      </w:r>
                      <w:r w:rsidRPr="000A06A0">
                        <w:rPr>
                          <w:rFonts w:ascii="Garamond" w:eastAsia="Calibri" w:hAnsi="Garamond"/>
                          <w:sz w:val="22"/>
                          <w:szCs w:val="22"/>
                          <w:lang w:eastAsia="en-US"/>
                        </w:rPr>
                        <w:t xml:space="preserve">: </w:t>
                      </w:r>
                      <w:r w:rsidR="000A2AA9">
                        <w:rPr>
                          <w:rFonts w:ascii="Garamond" w:eastAsia="Calibri" w:hAnsi="Garamond"/>
                          <w:sz w:val="22"/>
                          <w:szCs w:val="22"/>
                          <w:lang w:eastAsia="en-US"/>
                        </w:rPr>
                        <w:t xml:space="preserve"> Historical Globalization</w:t>
                      </w:r>
                    </w:p>
                    <w:p w14:paraId="6E2DDB1E" w14:textId="057A6941" w:rsidR="000A06A0" w:rsidRPr="000A06A0" w:rsidRDefault="000A06A0" w:rsidP="00322F17">
                      <w:pPr>
                        <w:spacing w:line="276" w:lineRule="auto"/>
                        <w:ind w:firstLine="720"/>
                        <w:rPr>
                          <w:rFonts w:ascii="Garamond" w:eastAsia="Calibri" w:hAnsi="Garamond"/>
                          <w:sz w:val="22"/>
                          <w:szCs w:val="22"/>
                          <w:lang w:eastAsia="en-US"/>
                        </w:rPr>
                      </w:pPr>
                      <w:r w:rsidRPr="000A06A0">
                        <w:rPr>
                          <w:rFonts w:ascii="Garamond" w:eastAsia="Calibri" w:hAnsi="Garamond"/>
                          <w:b/>
                          <w:sz w:val="22"/>
                          <w:szCs w:val="22"/>
                          <w:lang w:eastAsia="en-US"/>
                        </w:rPr>
                        <w:t>PART III</w:t>
                      </w:r>
                      <w:r w:rsidRPr="000A06A0">
                        <w:rPr>
                          <w:rFonts w:ascii="Garamond" w:eastAsia="Calibri" w:hAnsi="Garamond"/>
                          <w:sz w:val="22"/>
                          <w:szCs w:val="22"/>
                          <w:lang w:eastAsia="en-US"/>
                        </w:rPr>
                        <w:t xml:space="preserve">: </w:t>
                      </w:r>
                      <w:r w:rsidR="000A2AA9">
                        <w:rPr>
                          <w:rFonts w:ascii="Garamond" w:eastAsia="Calibri" w:hAnsi="Garamond"/>
                          <w:sz w:val="22"/>
                          <w:szCs w:val="22"/>
                          <w:lang w:eastAsia="en-US"/>
                        </w:rPr>
                        <w:t xml:space="preserve">Contemporary Impacts of Globalization </w:t>
                      </w:r>
                    </w:p>
                    <w:p w14:paraId="703C01A9" w14:textId="372FB2BB" w:rsidR="000A06A0" w:rsidRPr="000A06A0" w:rsidRDefault="000A06A0" w:rsidP="00322F17">
                      <w:pPr>
                        <w:spacing w:line="276" w:lineRule="auto"/>
                        <w:ind w:firstLine="720"/>
                        <w:rPr>
                          <w:rFonts w:ascii="Garamond" w:eastAsia="Calibri" w:hAnsi="Garamond"/>
                          <w:sz w:val="22"/>
                          <w:szCs w:val="22"/>
                          <w:lang w:eastAsia="en-US"/>
                        </w:rPr>
                      </w:pPr>
                      <w:r w:rsidRPr="000A06A0">
                        <w:rPr>
                          <w:rFonts w:ascii="Garamond" w:eastAsia="Calibri" w:hAnsi="Garamond"/>
                          <w:b/>
                          <w:sz w:val="22"/>
                          <w:szCs w:val="22"/>
                          <w:lang w:eastAsia="en-US"/>
                        </w:rPr>
                        <w:t>PART IV</w:t>
                      </w:r>
                      <w:r w:rsidRPr="000A06A0">
                        <w:rPr>
                          <w:rFonts w:ascii="Garamond" w:eastAsia="Calibri" w:hAnsi="Garamond"/>
                          <w:sz w:val="22"/>
                          <w:szCs w:val="22"/>
                          <w:lang w:eastAsia="en-US"/>
                        </w:rPr>
                        <w:t xml:space="preserve">: </w:t>
                      </w:r>
                      <w:r w:rsidR="000A2AA9">
                        <w:rPr>
                          <w:rFonts w:ascii="Garamond" w:eastAsia="Calibri" w:hAnsi="Garamond"/>
                          <w:sz w:val="22"/>
                          <w:szCs w:val="22"/>
                          <w:lang w:eastAsia="en-US"/>
                        </w:rPr>
                        <w:t xml:space="preserve"> Responses to Globalization </w:t>
                      </w:r>
                    </w:p>
                    <w:p w14:paraId="4918A2A9" w14:textId="77777777" w:rsidR="000A06A0" w:rsidRPr="000A06A0" w:rsidRDefault="000A06A0" w:rsidP="00D051EF">
                      <w:pPr>
                        <w:spacing w:line="276" w:lineRule="auto"/>
                        <w:ind w:left="6480" w:firstLine="720"/>
                        <w:rPr>
                          <w:rFonts w:ascii="Garamond" w:eastAsia="Calibri" w:hAnsi="Garamond"/>
                          <w:sz w:val="22"/>
                          <w:szCs w:val="22"/>
                          <w:lang w:eastAsia="en-US"/>
                        </w:rPr>
                      </w:pPr>
                      <w:r w:rsidRPr="00D051EF">
                        <w:rPr>
                          <w:rFonts w:ascii="Garamond" w:eastAsia="Calibri" w:hAnsi="Garamond"/>
                          <w:b/>
                          <w:sz w:val="22"/>
                          <w:szCs w:val="22"/>
                          <w:lang w:eastAsia="en-US"/>
                        </w:rPr>
                        <w:t>Course work:</w:t>
                      </w:r>
                      <w:r w:rsidRPr="000A06A0">
                        <w:rPr>
                          <w:rFonts w:ascii="Garamond" w:eastAsia="Calibri" w:hAnsi="Garamond"/>
                          <w:sz w:val="22"/>
                          <w:szCs w:val="22"/>
                          <w:lang w:eastAsia="en-US"/>
                        </w:rPr>
                        <w:t xml:space="preserve">  70%</w:t>
                      </w:r>
                    </w:p>
                    <w:p w14:paraId="51250762" w14:textId="77777777" w:rsidR="000A06A0" w:rsidRPr="000F1763" w:rsidRDefault="00342DFF" w:rsidP="00D051EF">
                      <w:pPr>
                        <w:ind w:left="6480" w:firstLine="720"/>
                        <w:rPr>
                          <w:rFonts w:ascii="Garamond" w:eastAsia="Calibri" w:hAnsi="Garamond"/>
                          <w:b/>
                          <w:lang w:eastAsia="en-US"/>
                        </w:rPr>
                      </w:pPr>
                      <w:r>
                        <w:rPr>
                          <w:rFonts w:ascii="Garamond" w:eastAsia="Calibri" w:hAnsi="Garamond"/>
                          <w:b/>
                          <w:sz w:val="22"/>
                          <w:szCs w:val="22"/>
                          <w:lang w:eastAsia="en-US"/>
                        </w:rPr>
                        <w:t xml:space="preserve">         </w:t>
                      </w:r>
                      <w:r w:rsidR="000A06A0" w:rsidRPr="000A06A0">
                        <w:rPr>
                          <w:rFonts w:ascii="Garamond" w:eastAsia="Calibri" w:hAnsi="Garamond"/>
                          <w:b/>
                          <w:sz w:val="22"/>
                          <w:szCs w:val="22"/>
                          <w:lang w:eastAsia="en-US"/>
                        </w:rPr>
                        <w:t>EXAM</w:t>
                      </w:r>
                      <w:r w:rsidR="000A06A0" w:rsidRPr="000A06A0">
                        <w:rPr>
                          <w:rFonts w:ascii="Garamond" w:eastAsia="Calibri" w:hAnsi="Garamond"/>
                          <w:sz w:val="22"/>
                          <w:szCs w:val="22"/>
                          <w:lang w:eastAsia="en-US"/>
                        </w:rPr>
                        <w:t>:   30%</w:t>
                      </w:r>
                    </w:p>
                  </w:txbxContent>
                </v:textbox>
                <w10:wrap type="square"/>
              </v:shape>
            </w:pict>
          </mc:Fallback>
        </mc:AlternateContent>
      </w:r>
    </w:p>
    <w:p w14:paraId="14991A37" w14:textId="77777777" w:rsidR="00322F17" w:rsidRPr="000A06A0" w:rsidRDefault="00322F17" w:rsidP="00322F17">
      <w:pPr>
        <w:spacing w:line="276" w:lineRule="auto"/>
        <w:ind w:firstLine="720"/>
        <w:rPr>
          <w:rFonts w:ascii="Garamond" w:eastAsia="Calibri" w:hAnsi="Garamond"/>
          <w:sz w:val="22"/>
          <w:szCs w:val="22"/>
          <w:lang w:eastAsia="en-US"/>
        </w:rPr>
      </w:pPr>
    </w:p>
    <w:p w14:paraId="3FDABE21" w14:textId="762C14B2" w:rsidR="00C00AE1" w:rsidRPr="00193040" w:rsidRDefault="004635A1" w:rsidP="00A514EE">
      <w:pPr>
        <w:rPr>
          <w:rFonts w:ascii="Garamond" w:hAnsi="Garamond" w:cs="Arial"/>
        </w:rPr>
      </w:pPr>
      <w:r w:rsidRPr="00193040">
        <w:rPr>
          <w:rFonts w:ascii="Garamond" w:hAnsi="Garamond" w:cs="Arial"/>
        </w:rPr>
        <w:t xml:space="preserve">In each unit, </w:t>
      </w:r>
      <w:r w:rsidR="00817FE0" w:rsidRPr="00193040">
        <w:rPr>
          <w:rFonts w:ascii="Garamond" w:hAnsi="Garamond" w:cs="Arial"/>
        </w:rPr>
        <w:t>students will be assessed in a variety of ways.  Types of assessment:</w:t>
      </w:r>
    </w:p>
    <w:p w14:paraId="6268723F" w14:textId="45F12EB7" w:rsidR="00A94531" w:rsidRPr="00193040" w:rsidRDefault="00A94531" w:rsidP="00A94531">
      <w:pPr>
        <w:rPr>
          <w:rFonts w:ascii="Garamond" w:hAnsi="Garamond" w:cs="Arial"/>
        </w:rPr>
      </w:pPr>
    </w:p>
    <w:p w14:paraId="5BF3C19D" w14:textId="77777777" w:rsidR="00A94531" w:rsidRPr="00193040" w:rsidRDefault="00A94531" w:rsidP="00A94531">
      <w:pPr>
        <w:rPr>
          <w:rFonts w:ascii="Garamond" w:hAnsi="Garamond" w:cs="Arial"/>
        </w:rPr>
      </w:pPr>
      <w:r w:rsidRPr="00193040">
        <w:rPr>
          <w:rFonts w:ascii="Garamond" w:hAnsi="Garamond" w:cs="Arial"/>
        </w:rPr>
        <w:t>1. Formative – Includes daily activities, class discussions and certain quizzes. These</w:t>
      </w:r>
    </w:p>
    <w:p w14:paraId="31577F00" w14:textId="77777777" w:rsidR="00A94531" w:rsidRPr="00193040" w:rsidRDefault="00A94531" w:rsidP="00A94531">
      <w:pPr>
        <w:rPr>
          <w:rFonts w:ascii="Garamond" w:hAnsi="Garamond" w:cs="Arial"/>
        </w:rPr>
      </w:pPr>
      <w:r w:rsidRPr="00193040">
        <w:rPr>
          <w:rFonts w:ascii="Garamond" w:hAnsi="Garamond" w:cs="Arial"/>
        </w:rPr>
        <w:t>will not be “for marks” but rather to guide student learning</w:t>
      </w:r>
    </w:p>
    <w:p w14:paraId="04AFEA1C" w14:textId="77777777" w:rsidR="00A94531" w:rsidRPr="00193040" w:rsidRDefault="00A94531" w:rsidP="00A94531">
      <w:pPr>
        <w:rPr>
          <w:rFonts w:ascii="Garamond" w:hAnsi="Garamond" w:cs="Arial"/>
        </w:rPr>
      </w:pPr>
      <w:r w:rsidRPr="00193040">
        <w:rPr>
          <w:rFonts w:ascii="Garamond" w:hAnsi="Garamond" w:cs="Arial"/>
        </w:rPr>
        <w:t>2. Summative – Includes unit tests, chapter tests, essays and major assignments.</w:t>
      </w:r>
    </w:p>
    <w:p w14:paraId="45BCC3E4" w14:textId="6BB4F61B" w:rsidR="00A514EE" w:rsidRPr="00193040" w:rsidRDefault="00A94531" w:rsidP="00A94531">
      <w:pPr>
        <w:rPr>
          <w:rFonts w:ascii="Garamond" w:hAnsi="Garamond" w:cs="Arial"/>
        </w:rPr>
      </w:pPr>
      <w:r w:rsidRPr="00193040">
        <w:rPr>
          <w:rFonts w:ascii="Garamond" w:hAnsi="Garamond" w:cs="Arial"/>
        </w:rPr>
        <w:t>These tasks will be used to calculate a student’s mark</w:t>
      </w:r>
      <w:r w:rsidRPr="00193040">
        <w:rPr>
          <w:rFonts w:ascii="Garamond" w:hAnsi="Garamond" w:cs="Arial"/>
        </w:rPr>
        <w:cr/>
      </w:r>
    </w:p>
    <w:p w14:paraId="0406A555" w14:textId="7068CF29" w:rsidR="00763537" w:rsidRPr="00193040" w:rsidRDefault="00763537" w:rsidP="00A94531">
      <w:pPr>
        <w:rPr>
          <w:rFonts w:ascii="Garamond" w:hAnsi="Garamond" w:cs="Arial"/>
        </w:rPr>
      </w:pPr>
      <w:r w:rsidRPr="00193040">
        <w:rPr>
          <w:rFonts w:ascii="Garamond" w:hAnsi="Garamond" w:cs="Arial"/>
        </w:rPr>
        <w:t>Within each of the abov</w:t>
      </w:r>
      <w:r w:rsidR="00123289" w:rsidRPr="00193040">
        <w:rPr>
          <w:rFonts w:ascii="Garamond" w:hAnsi="Garamond" w:cs="Arial"/>
        </w:rPr>
        <w:t>e units</w:t>
      </w:r>
      <w:r w:rsidR="00257C00" w:rsidRPr="00193040">
        <w:rPr>
          <w:rFonts w:ascii="Garamond" w:hAnsi="Garamond" w:cs="Arial"/>
        </w:rPr>
        <w:t>,</w:t>
      </w:r>
      <w:r w:rsidR="00123289" w:rsidRPr="00193040">
        <w:rPr>
          <w:rFonts w:ascii="Garamond" w:hAnsi="Garamond" w:cs="Arial"/>
        </w:rPr>
        <w:t xml:space="preserve"> students will be </w:t>
      </w:r>
      <w:r w:rsidR="006C5F14" w:rsidRPr="00193040">
        <w:rPr>
          <w:rFonts w:ascii="Garamond" w:hAnsi="Garamond" w:cs="Arial"/>
        </w:rPr>
        <w:t>assessed on the learning outcomes in the following manner:</w:t>
      </w:r>
    </w:p>
    <w:p w14:paraId="19147257" w14:textId="4778E9C0" w:rsidR="006C5F14" w:rsidRPr="00193040" w:rsidRDefault="006C5F14" w:rsidP="00A94531">
      <w:pPr>
        <w:rPr>
          <w:rFonts w:ascii="Garamond" w:hAnsi="Garamond" w:cs="Arial"/>
          <w:b/>
          <w:bCs/>
        </w:rPr>
      </w:pPr>
      <w:r w:rsidRPr="00193040">
        <w:rPr>
          <w:rFonts w:ascii="Garamond" w:hAnsi="Garamond" w:cs="Arial"/>
          <w:b/>
          <w:bCs/>
        </w:rPr>
        <w:t>Minor assignments: 0% (formative evaluation given)</w:t>
      </w:r>
    </w:p>
    <w:p w14:paraId="60B33C4F" w14:textId="0B597B79" w:rsidR="006C5F14" w:rsidRPr="00193040" w:rsidRDefault="006C5F14" w:rsidP="00A94531">
      <w:pPr>
        <w:rPr>
          <w:rFonts w:ascii="Garamond" w:hAnsi="Garamond" w:cs="Arial"/>
          <w:b/>
          <w:bCs/>
        </w:rPr>
      </w:pPr>
      <w:r w:rsidRPr="00193040">
        <w:rPr>
          <w:rFonts w:ascii="Garamond" w:hAnsi="Garamond" w:cs="Arial"/>
          <w:b/>
          <w:bCs/>
        </w:rPr>
        <w:t xml:space="preserve">Major assignments: </w:t>
      </w:r>
      <w:r w:rsidR="00ED0A27" w:rsidRPr="00193040">
        <w:rPr>
          <w:rFonts w:ascii="Garamond" w:hAnsi="Garamond" w:cs="Arial"/>
          <w:b/>
          <w:bCs/>
        </w:rPr>
        <w:t>40%</w:t>
      </w:r>
    </w:p>
    <w:p w14:paraId="478C41A9" w14:textId="671A1574" w:rsidR="00ED0A27" w:rsidRPr="00193040" w:rsidRDefault="00ED0A27" w:rsidP="00A94531">
      <w:pPr>
        <w:rPr>
          <w:rFonts w:ascii="Garamond" w:hAnsi="Garamond" w:cs="Arial"/>
          <w:b/>
          <w:bCs/>
        </w:rPr>
      </w:pPr>
      <w:r w:rsidRPr="00193040">
        <w:rPr>
          <w:rFonts w:ascii="Garamond" w:hAnsi="Garamond" w:cs="Arial"/>
          <w:b/>
          <w:bCs/>
        </w:rPr>
        <w:t>Tests/Quizzes:  30%</w:t>
      </w:r>
    </w:p>
    <w:p w14:paraId="75B3DBBD" w14:textId="77777777" w:rsidR="00A03683" w:rsidRPr="00193040" w:rsidRDefault="00A03683" w:rsidP="00A514EE">
      <w:pPr>
        <w:rPr>
          <w:rFonts w:ascii="Garamond" w:hAnsi="Garamond" w:cs="Arial"/>
          <w:b/>
          <w:bCs/>
        </w:rPr>
      </w:pPr>
    </w:p>
    <w:p w14:paraId="3D58E524" w14:textId="77777777" w:rsidR="007F6C00" w:rsidRDefault="007F6C00" w:rsidP="00A514EE">
      <w:pPr>
        <w:rPr>
          <w:rFonts w:ascii="Garamond" w:hAnsi="Garamond" w:cs="Arial"/>
          <w:b/>
          <w:bCs/>
        </w:rPr>
      </w:pPr>
    </w:p>
    <w:p w14:paraId="49E1DE93" w14:textId="77777777" w:rsidR="007F6C00" w:rsidRDefault="007F6C00" w:rsidP="00A514EE">
      <w:pPr>
        <w:rPr>
          <w:rFonts w:ascii="Garamond" w:hAnsi="Garamond" w:cs="Arial"/>
          <w:b/>
          <w:bCs/>
        </w:rPr>
      </w:pPr>
    </w:p>
    <w:p w14:paraId="73CC04F5" w14:textId="77777777" w:rsidR="00193040" w:rsidRDefault="00193040" w:rsidP="00A514EE">
      <w:pPr>
        <w:rPr>
          <w:rFonts w:ascii="Garamond" w:hAnsi="Garamond" w:cs="Arial"/>
          <w:b/>
          <w:bCs/>
        </w:rPr>
      </w:pPr>
    </w:p>
    <w:p w14:paraId="077F5D0E" w14:textId="77777777" w:rsidR="007F6C00" w:rsidRPr="000A06A0" w:rsidRDefault="007F6C00" w:rsidP="00A514EE">
      <w:pPr>
        <w:rPr>
          <w:rFonts w:ascii="Garamond" w:hAnsi="Garamond" w:cs="Arial"/>
          <w:b/>
          <w:bCs/>
        </w:rPr>
      </w:pPr>
    </w:p>
    <w:p w14:paraId="1001E0AB" w14:textId="77777777" w:rsidR="00A514EE" w:rsidRPr="000A06A0" w:rsidRDefault="00A514EE" w:rsidP="00A514EE">
      <w:pPr>
        <w:rPr>
          <w:rFonts w:ascii="Garamond" w:hAnsi="Garamond" w:cs="Arial"/>
          <w:b/>
          <w:bCs/>
        </w:rPr>
      </w:pPr>
    </w:p>
    <w:p w14:paraId="3314AF1A" w14:textId="0891FA05" w:rsidR="00322F17" w:rsidRPr="000A06A0" w:rsidRDefault="0071072B" w:rsidP="00322F17">
      <w:pPr>
        <w:rPr>
          <w:rFonts w:ascii="Garamond" w:eastAsia="Calibri" w:hAnsi="Garamond"/>
          <w:b/>
          <w:lang w:eastAsia="en-US"/>
        </w:rPr>
      </w:pPr>
      <w:r w:rsidRPr="000A06A0">
        <w:rPr>
          <w:rFonts w:ascii="Garamond" w:hAnsi="Garamond" w:cs="Arial"/>
          <w:b/>
          <w:bCs/>
        </w:rPr>
        <w:lastRenderedPageBreak/>
        <w:t>UNITS AND TIMELINE</w:t>
      </w:r>
      <w:r w:rsidR="00C00AE1" w:rsidRPr="000A06A0">
        <w:rPr>
          <w:rFonts w:ascii="Garamond" w:hAnsi="Garamond" w:cs="Arial"/>
          <w:b/>
        </w:rPr>
        <w:t>:</w:t>
      </w:r>
      <w:r w:rsidR="00322F17" w:rsidRPr="000A06A0">
        <w:rPr>
          <w:rFonts w:ascii="Garamond" w:hAnsi="Garamond" w:cs="Arial"/>
          <w:b/>
        </w:rPr>
        <w:t xml:space="preserve">  </w:t>
      </w:r>
      <w:r w:rsidR="00322F17" w:rsidRPr="000A06A0">
        <w:rPr>
          <w:rFonts w:ascii="Garamond" w:eastAsia="Calibri" w:hAnsi="Garamond"/>
          <w:b/>
          <w:sz w:val="48"/>
          <w:szCs w:val="48"/>
          <w:lang w:eastAsia="en-US"/>
        </w:rPr>
        <w:t xml:space="preserve"> </w:t>
      </w:r>
    </w:p>
    <w:p w14:paraId="78263505" w14:textId="4CDC2D24" w:rsidR="000A06A0" w:rsidRDefault="000A06A0" w:rsidP="00C31BBC">
      <w:pPr>
        <w:spacing w:after="200" w:line="276" w:lineRule="auto"/>
        <w:rPr>
          <w:rFonts w:ascii="Garamond" w:eastAsia="Calibri" w:hAnsi="Garamond"/>
          <w:b/>
          <w:sz w:val="36"/>
          <w:szCs w:val="36"/>
          <w:lang w:eastAsia="en-US"/>
        </w:rPr>
      </w:pPr>
    </w:p>
    <w:tbl>
      <w:tblPr>
        <w:tblStyle w:val="TableGrid"/>
        <w:tblW w:w="0" w:type="auto"/>
        <w:tblLook w:val="04A0" w:firstRow="1" w:lastRow="0" w:firstColumn="1" w:lastColumn="0" w:noHBand="0" w:noVBand="1"/>
      </w:tblPr>
      <w:tblGrid>
        <w:gridCol w:w="4315"/>
        <w:gridCol w:w="4315"/>
      </w:tblGrid>
      <w:tr w:rsidR="0043126B" w14:paraId="01269811" w14:textId="77777777">
        <w:tc>
          <w:tcPr>
            <w:tcW w:w="4315" w:type="dxa"/>
          </w:tcPr>
          <w:p w14:paraId="53139593" w14:textId="2350C1E9" w:rsidR="0043126B" w:rsidRPr="0043126B" w:rsidRDefault="0043126B" w:rsidP="00C31BBC">
            <w:pPr>
              <w:spacing w:after="200" w:line="276" w:lineRule="auto"/>
              <w:rPr>
                <w:rFonts w:ascii="Garamond" w:eastAsia="Calibri" w:hAnsi="Garamond"/>
                <w:b/>
                <w:lang w:eastAsia="en-US"/>
              </w:rPr>
            </w:pPr>
            <w:r>
              <w:rPr>
                <w:rFonts w:ascii="Garamond" w:eastAsia="Calibri" w:hAnsi="Garamond"/>
                <w:b/>
                <w:lang w:eastAsia="en-US"/>
              </w:rPr>
              <w:t>Related Issue 1:  Globalization and Identity</w:t>
            </w:r>
          </w:p>
        </w:tc>
        <w:tc>
          <w:tcPr>
            <w:tcW w:w="4315" w:type="dxa"/>
          </w:tcPr>
          <w:p w14:paraId="315E13B3" w14:textId="4091F3A5" w:rsidR="0043126B" w:rsidRPr="00350164" w:rsidRDefault="00350164" w:rsidP="00C31BBC">
            <w:pPr>
              <w:spacing w:after="200" w:line="276" w:lineRule="auto"/>
              <w:rPr>
                <w:rFonts w:ascii="Garamond" w:eastAsia="Calibri" w:hAnsi="Garamond"/>
                <w:b/>
                <w:lang w:eastAsia="en-US"/>
              </w:rPr>
            </w:pPr>
            <w:r>
              <w:rPr>
                <w:rFonts w:ascii="Garamond" w:eastAsia="Calibri" w:hAnsi="Garamond"/>
                <w:b/>
                <w:lang w:eastAsia="en-US"/>
              </w:rPr>
              <w:t>September and October</w:t>
            </w:r>
          </w:p>
        </w:tc>
      </w:tr>
      <w:tr w:rsidR="0043126B" w14:paraId="001F25C2" w14:textId="77777777">
        <w:tc>
          <w:tcPr>
            <w:tcW w:w="4315" w:type="dxa"/>
          </w:tcPr>
          <w:p w14:paraId="40A47614" w14:textId="4B0DBDAA" w:rsidR="0043126B" w:rsidRPr="00350164" w:rsidRDefault="00350164" w:rsidP="00C31BBC">
            <w:pPr>
              <w:spacing w:after="200" w:line="276" w:lineRule="auto"/>
              <w:rPr>
                <w:rFonts w:ascii="Garamond" w:eastAsia="Calibri" w:hAnsi="Garamond"/>
                <w:b/>
                <w:lang w:eastAsia="en-US"/>
              </w:rPr>
            </w:pPr>
            <w:r>
              <w:rPr>
                <w:rFonts w:ascii="Garamond" w:eastAsia="Calibri" w:hAnsi="Garamond"/>
                <w:b/>
                <w:lang w:eastAsia="en-US"/>
              </w:rPr>
              <w:t>Related Issues 2:  Historical Globalization</w:t>
            </w:r>
          </w:p>
        </w:tc>
        <w:tc>
          <w:tcPr>
            <w:tcW w:w="4315" w:type="dxa"/>
          </w:tcPr>
          <w:p w14:paraId="0052B610" w14:textId="66ADFB64" w:rsidR="0043126B" w:rsidRPr="00350164" w:rsidRDefault="00350164" w:rsidP="00C31BBC">
            <w:pPr>
              <w:spacing w:after="200" w:line="276" w:lineRule="auto"/>
              <w:rPr>
                <w:rFonts w:ascii="Garamond" w:eastAsia="Calibri" w:hAnsi="Garamond"/>
                <w:b/>
                <w:lang w:eastAsia="en-US"/>
              </w:rPr>
            </w:pPr>
            <w:r>
              <w:rPr>
                <w:rFonts w:ascii="Garamond" w:eastAsia="Calibri" w:hAnsi="Garamond"/>
                <w:b/>
                <w:lang w:eastAsia="en-US"/>
              </w:rPr>
              <w:t>November and December</w:t>
            </w:r>
          </w:p>
        </w:tc>
      </w:tr>
      <w:tr w:rsidR="0043126B" w14:paraId="425F3F0F" w14:textId="77777777">
        <w:tc>
          <w:tcPr>
            <w:tcW w:w="4315" w:type="dxa"/>
          </w:tcPr>
          <w:p w14:paraId="45F841D1" w14:textId="70B8FECB" w:rsidR="0043126B" w:rsidRPr="00350164" w:rsidRDefault="00350164" w:rsidP="00C31BBC">
            <w:pPr>
              <w:spacing w:after="200" w:line="276" w:lineRule="auto"/>
              <w:rPr>
                <w:rFonts w:ascii="Garamond" w:eastAsia="Calibri" w:hAnsi="Garamond"/>
                <w:b/>
                <w:lang w:eastAsia="en-US"/>
              </w:rPr>
            </w:pPr>
            <w:r>
              <w:rPr>
                <w:rFonts w:ascii="Garamond" w:eastAsia="Calibri" w:hAnsi="Garamond"/>
                <w:b/>
                <w:lang w:eastAsia="en-US"/>
              </w:rPr>
              <w:t xml:space="preserve">Related Issue </w:t>
            </w:r>
            <w:r w:rsidR="00F5075A">
              <w:rPr>
                <w:rFonts w:ascii="Garamond" w:eastAsia="Calibri" w:hAnsi="Garamond"/>
                <w:b/>
                <w:lang w:eastAsia="en-US"/>
              </w:rPr>
              <w:t xml:space="preserve">¾:  </w:t>
            </w:r>
            <w:r w:rsidR="007F6C00">
              <w:rPr>
                <w:rFonts w:ascii="Garamond" w:eastAsia="Calibri" w:hAnsi="Garamond"/>
                <w:b/>
                <w:lang w:eastAsia="en-US"/>
              </w:rPr>
              <w:t>Economic and environmental impacts and Responses to Globalization</w:t>
            </w:r>
          </w:p>
        </w:tc>
        <w:tc>
          <w:tcPr>
            <w:tcW w:w="4315" w:type="dxa"/>
          </w:tcPr>
          <w:p w14:paraId="6001DBEF" w14:textId="2FE6CEC9" w:rsidR="0043126B" w:rsidRPr="007F6C00" w:rsidRDefault="007F6C00" w:rsidP="00C31BBC">
            <w:pPr>
              <w:spacing w:after="200" w:line="276" w:lineRule="auto"/>
              <w:rPr>
                <w:rFonts w:ascii="Garamond" w:eastAsia="Calibri" w:hAnsi="Garamond"/>
                <w:b/>
                <w:lang w:eastAsia="en-US"/>
              </w:rPr>
            </w:pPr>
            <w:r>
              <w:rPr>
                <w:rFonts w:ascii="Garamond" w:eastAsia="Calibri" w:hAnsi="Garamond"/>
                <w:b/>
                <w:lang w:eastAsia="en-US"/>
              </w:rPr>
              <w:t xml:space="preserve">January </w:t>
            </w:r>
          </w:p>
        </w:tc>
      </w:tr>
    </w:tbl>
    <w:p w14:paraId="1F50A1B8" w14:textId="55B6375F" w:rsidR="0043126B" w:rsidRPr="000A06A0" w:rsidRDefault="0043126B" w:rsidP="00C31BBC">
      <w:pPr>
        <w:spacing w:after="200" w:line="276" w:lineRule="auto"/>
        <w:rPr>
          <w:rFonts w:ascii="Garamond" w:eastAsia="Calibri" w:hAnsi="Garamond"/>
          <w:b/>
          <w:sz w:val="36"/>
          <w:szCs w:val="36"/>
          <w:lang w:eastAsia="en-US"/>
        </w:rPr>
      </w:pPr>
    </w:p>
    <w:p w14:paraId="0E20406A" w14:textId="7161A0EE" w:rsidR="00A91315" w:rsidRPr="000A06A0" w:rsidRDefault="00C31BBC" w:rsidP="00C31BBC">
      <w:pPr>
        <w:spacing w:after="200" w:line="276" w:lineRule="auto"/>
        <w:rPr>
          <w:rFonts w:ascii="Garamond" w:hAnsi="Garamond" w:cs="Arial"/>
          <w:b/>
        </w:rPr>
      </w:pPr>
      <w:r w:rsidRPr="000A06A0">
        <w:rPr>
          <w:rFonts w:ascii="Garamond" w:eastAsia="Calibri" w:hAnsi="Garamond"/>
          <w:b/>
          <w:lang w:eastAsia="en-US"/>
        </w:rPr>
        <w:t xml:space="preserve">Success Plan:  </w:t>
      </w:r>
      <w:r w:rsidRPr="000A06A0">
        <w:rPr>
          <w:rFonts w:ascii="Garamond" w:eastAsia="Calibri" w:hAnsi="Garamond"/>
          <w:lang w:eastAsia="en-US"/>
        </w:rPr>
        <w:t xml:space="preserve">Regular attendance and consistent work habits are </w:t>
      </w:r>
      <w:r w:rsidR="00C4660E">
        <w:rPr>
          <w:rFonts w:ascii="Garamond" w:eastAsia="Calibri" w:hAnsi="Garamond"/>
          <w:u w:val="single"/>
          <w:lang w:eastAsia="en-US"/>
        </w:rPr>
        <w:t>essential</w:t>
      </w:r>
      <w:r w:rsidRPr="000A06A0">
        <w:rPr>
          <w:rFonts w:ascii="Garamond" w:eastAsia="Calibri" w:hAnsi="Garamond"/>
          <w:lang w:eastAsia="en-US"/>
        </w:rPr>
        <w:t xml:space="preserve"> to your success in this course.  Handing in your homework, reviewing</w:t>
      </w:r>
      <w:r w:rsidR="00A03683">
        <w:rPr>
          <w:rFonts w:ascii="Garamond" w:eastAsia="Calibri" w:hAnsi="Garamond"/>
          <w:lang w:eastAsia="en-US"/>
        </w:rPr>
        <w:t xml:space="preserve"> your work, studying for quizzes</w:t>
      </w:r>
      <w:r w:rsidRPr="000A06A0">
        <w:rPr>
          <w:rFonts w:ascii="Garamond" w:eastAsia="Calibri" w:hAnsi="Garamond"/>
          <w:lang w:eastAsia="en-US"/>
        </w:rPr>
        <w:t xml:space="preserve"> and exams will all attribute to a passing mark in this class.</w:t>
      </w:r>
      <w:r w:rsidR="008D3F63" w:rsidRPr="000A06A0">
        <w:rPr>
          <w:rFonts w:ascii="Garamond" w:eastAsia="Calibri" w:hAnsi="Garamond"/>
          <w:lang w:eastAsia="en-US"/>
        </w:rPr>
        <w:t xml:space="preserve">  It is imperative for you to attend regularly and if absent, get caught up on the work that you have missed</w:t>
      </w:r>
      <w:r w:rsidR="00155DCF">
        <w:rPr>
          <w:rFonts w:ascii="Garamond" w:eastAsia="Calibri" w:hAnsi="Garamond"/>
          <w:lang w:eastAsia="en-US"/>
        </w:rPr>
        <w:t xml:space="preserve">.  </w:t>
      </w:r>
      <w:r w:rsidR="00B173C5">
        <w:rPr>
          <w:rFonts w:ascii="Garamond" w:eastAsia="Calibri" w:hAnsi="Garamond"/>
          <w:lang w:eastAsia="en-US"/>
        </w:rPr>
        <w:t xml:space="preserve">All missed work will be posted on the Google Classroom. </w:t>
      </w:r>
    </w:p>
    <w:p w14:paraId="0653D5D6" w14:textId="77777777" w:rsidR="00C00AE1" w:rsidRPr="000A06A0" w:rsidRDefault="0071072B" w:rsidP="00A514EE">
      <w:pPr>
        <w:pStyle w:val="Heading3"/>
        <w:rPr>
          <w:rFonts w:ascii="Garamond" w:hAnsi="Garamond"/>
          <w:sz w:val="24"/>
          <w:szCs w:val="24"/>
        </w:rPr>
      </w:pPr>
      <w:r w:rsidRPr="000A06A0">
        <w:rPr>
          <w:rFonts w:ascii="Garamond" w:hAnsi="Garamond"/>
          <w:sz w:val="24"/>
          <w:szCs w:val="24"/>
        </w:rPr>
        <w:t>MISSED/LATE WORK POLICY</w:t>
      </w:r>
      <w:r w:rsidR="009078A8" w:rsidRPr="000A06A0">
        <w:rPr>
          <w:rFonts w:ascii="Garamond" w:hAnsi="Garamond"/>
          <w:sz w:val="24"/>
          <w:szCs w:val="24"/>
        </w:rPr>
        <w:t>:</w:t>
      </w:r>
      <w:r w:rsidR="00322F17" w:rsidRPr="000A06A0">
        <w:rPr>
          <w:rFonts w:ascii="Garamond" w:hAnsi="Garamond"/>
          <w:sz w:val="24"/>
          <w:szCs w:val="24"/>
        </w:rPr>
        <w:t xml:space="preserve"> </w:t>
      </w:r>
    </w:p>
    <w:p w14:paraId="6919C7F3" w14:textId="02BC1A56" w:rsidR="00301321" w:rsidRDefault="00322F17" w:rsidP="00322F17">
      <w:pPr>
        <w:rPr>
          <w:rFonts w:ascii="Garamond" w:hAnsi="Garamond" w:cs="Calibri"/>
        </w:rPr>
      </w:pPr>
      <w:r w:rsidRPr="000A06A0">
        <w:rPr>
          <w:rFonts w:ascii="Garamond" w:hAnsi="Garamond" w:cs="Calibri"/>
          <w:u w:val="single"/>
        </w:rPr>
        <w:t>Late work</w:t>
      </w:r>
      <w:r w:rsidRPr="000A06A0">
        <w:rPr>
          <w:rFonts w:ascii="Garamond" w:hAnsi="Garamond" w:cs="Calibri"/>
        </w:rPr>
        <w:t>:  Students are expected to hand in all their daily homework and major assignments and projects on the given d</w:t>
      </w:r>
      <w:r w:rsidR="000A06A0">
        <w:rPr>
          <w:rFonts w:ascii="Garamond" w:hAnsi="Garamond" w:cs="Calibri"/>
        </w:rPr>
        <w:t>ue date</w:t>
      </w:r>
      <w:r w:rsidR="00B8036A">
        <w:rPr>
          <w:rFonts w:ascii="Garamond" w:hAnsi="Garamond" w:cs="Calibri"/>
        </w:rPr>
        <w:t>.</w:t>
      </w:r>
    </w:p>
    <w:p w14:paraId="27C8CCFB" w14:textId="77777777" w:rsidR="00B8036A" w:rsidRDefault="00B8036A" w:rsidP="00322F17">
      <w:pPr>
        <w:rPr>
          <w:rFonts w:ascii="Garamond" w:hAnsi="Garamond" w:cs="Calibri"/>
        </w:rPr>
      </w:pPr>
    </w:p>
    <w:p w14:paraId="1D18A91E" w14:textId="26BBA0A0" w:rsidR="00322F17" w:rsidRDefault="00322F17" w:rsidP="00322F17">
      <w:pPr>
        <w:rPr>
          <w:rFonts w:ascii="Garamond" w:hAnsi="Garamond" w:cs="Calibri"/>
        </w:rPr>
      </w:pPr>
      <w:r w:rsidRPr="000A06A0">
        <w:rPr>
          <w:rFonts w:ascii="Garamond" w:hAnsi="Garamond" w:cs="Calibri"/>
          <w:u w:val="single"/>
        </w:rPr>
        <w:t>Group Projects</w:t>
      </w:r>
      <w:r w:rsidRPr="000A06A0">
        <w:rPr>
          <w:rFonts w:ascii="Garamond" w:hAnsi="Garamond" w:cs="Calibri"/>
        </w:rPr>
        <w:t>; members of your group, yourself and your teacher will evaluate your participation in the project, and the quality of the work you submit.  Unexcused abse</w:t>
      </w:r>
      <w:r w:rsidR="000A06A0">
        <w:rPr>
          <w:rFonts w:ascii="Garamond" w:hAnsi="Garamond" w:cs="Calibri"/>
        </w:rPr>
        <w:t xml:space="preserve">nces will be </w:t>
      </w:r>
      <w:r w:rsidR="00B8036A">
        <w:rPr>
          <w:rFonts w:ascii="Garamond" w:hAnsi="Garamond" w:cs="Calibri"/>
        </w:rPr>
        <w:t>considered</w:t>
      </w:r>
      <w:r w:rsidR="000A06A0">
        <w:rPr>
          <w:rFonts w:ascii="Garamond" w:hAnsi="Garamond" w:cs="Calibri"/>
        </w:rPr>
        <w:t xml:space="preserve"> when evaluating your contribution to the group project.</w:t>
      </w:r>
    </w:p>
    <w:p w14:paraId="561CB6B1" w14:textId="77777777" w:rsidR="00301321" w:rsidRPr="000A06A0" w:rsidRDefault="00301321" w:rsidP="00322F17">
      <w:pPr>
        <w:rPr>
          <w:rFonts w:ascii="Garamond" w:hAnsi="Garamond" w:cs="Calibri"/>
        </w:rPr>
      </w:pPr>
    </w:p>
    <w:p w14:paraId="2699997E" w14:textId="254F318E" w:rsidR="005B0C6D" w:rsidRDefault="00322F17" w:rsidP="00322F17">
      <w:pPr>
        <w:rPr>
          <w:rFonts w:ascii="Garamond" w:hAnsi="Garamond" w:cs="Calibri"/>
        </w:rPr>
      </w:pPr>
      <w:r w:rsidRPr="000A06A0">
        <w:rPr>
          <w:rFonts w:ascii="Garamond" w:hAnsi="Garamond" w:cs="Calibri"/>
          <w:u w:val="single"/>
        </w:rPr>
        <w:t xml:space="preserve">Rewrite Policy: </w:t>
      </w:r>
      <w:r w:rsidRPr="000A06A0">
        <w:rPr>
          <w:rFonts w:ascii="Garamond" w:hAnsi="Garamond" w:cs="Calibri"/>
        </w:rPr>
        <w:t xml:space="preserve"> At times, I may give you the opportunity to re-write a major assignment </w:t>
      </w:r>
      <w:r w:rsidR="0076625E">
        <w:rPr>
          <w:rFonts w:ascii="Garamond" w:hAnsi="Garamond" w:cs="Calibri"/>
        </w:rPr>
        <w:t>or project.</w:t>
      </w:r>
      <w:r w:rsidRPr="000A06A0">
        <w:rPr>
          <w:rFonts w:ascii="Garamond" w:hAnsi="Garamond" w:cs="Calibri"/>
        </w:rPr>
        <w:t xml:space="preserve"> In those instances, I will make individual arrangements with you concerning due dates and expectations.  </w:t>
      </w:r>
    </w:p>
    <w:p w14:paraId="6DA22D8B" w14:textId="77777777" w:rsidR="005B0C6D" w:rsidRDefault="005B0C6D" w:rsidP="00322F17">
      <w:pPr>
        <w:rPr>
          <w:rFonts w:ascii="Garamond" w:hAnsi="Garamond" w:cs="Calibri"/>
        </w:rPr>
      </w:pPr>
    </w:p>
    <w:p w14:paraId="01BA253C" w14:textId="58AEC47D" w:rsidR="00C31BBC" w:rsidRPr="000A06A0" w:rsidRDefault="00C31BBC" w:rsidP="00322F17">
      <w:pPr>
        <w:rPr>
          <w:rFonts w:ascii="Garamond" w:hAnsi="Garamond"/>
          <w:iCs/>
        </w:rPr>
      </w:pPr>
      <w:r w:rsidRPr="000A06A0">
        <w:rPr>
          <w:rFonts w:ascii="Garamond" w:hAnsi="Garamond"/>
          <w:b/>
          <w:iCs/>
        </w:rPr>
        <w:t>ASSESSMENT:</w:t>
      </w:r>
      <w:r w:rsidR="008D3F63" w:rsidRPr="000A06A0">
        <w:rPr>
          <w:rFonts w:ascii="Garamond" w:hAnsi="Garamond"/>
          <w:iCs/>
        </w:rPr>
        <w:t xml:space="preserve">  A</w:t>
      </w:r>
      <w:r w:rsidRPr="000A06A0">
        <w:rPr>
          <w:rFonts w:ascii="Garamond" w:hAnsi="Garamond"/>
          <w:iCs/>
        </w:rPr>
        <w:t xml:space="preserve"> variety of assessment practices will be utilized in this course.  Descriptive feedback will be given to you in a timely manner so that you can be sufficiently assessed on your achievement of the outcomes as outlined in the Program of Studies.</w:t>
      </w:r>
      <w:r w:rsidR="00A03683">
        <w:rPr>
          <w:rFonts w:ascii="Garamond" w:hAnsi="Garamond"/>
          <w:iCs/>
        </w:rPr>
        <w:t xml:space="preserve"> </w:t>
      </w:r>
      <w:r w:rsidR="00A03683" w:rsidRPr="00A03683">
        <w:rPr>
          <w:rFonts w:ascii="Garamond" w:hAnsi="Garamond"/>
          <w:iCs/>
        </w:rPr>
        <w:t xml:space="preserve"> I will post your marks </w:t>
      </w:r>
      <w:r w:rsidR="0088362F" w:rsidRPr="00A03683">
        <w:rPr>
          <w:rFonts w:ascii="Garamond" w:hAnsi="Garamond"/>
          <w:iCs/>
        </w:rPr>
        <w:t>online</w:t>
      </w:r>
      <w:r w:rsidR="00A03683" w:rsidRPr="00A03683">
        <w:rPr>
          <w:rFonts w:ascii="Garamond" w:hAnsi="Garamond"/>
          <w:iCs/>
        </w:rPr>
        <w:t xml:space="preserve"> throughout the semester, please check your marks on a regular basis to track your progress</w:t>
      </w:r>
      <w:r w:rsidR="00A03683">
        <w:rPr>
          <w:rFonts w:ascii="Garamond" w:hAnsi="Garamond"/>
          <w:iCs/>
        </w:rPr>
        <w:t>.</w:t>
      </w:r>
    </w:p>
    <w:p w14:paraId="5D332C76" w14:textId="77777777" w:rsidR="00C31BBC" w:rsidRPr="000A06A0" w:rsidRDefault="00C31BBC" w:rsidP="00322F17">
      <w:pPr>
        <w:rPr>
          <w:rFonts w:ascii="Garamond" w:hAnsi="Garamond"/>
          <w:iCs/>
        </w:rPr>
      </w:pPr>
    </w:p>
    <w:p w14:paraId="0F3D9785" w14:textId="77777777" w:rsidR="00C31BBC" w:rsidRPr="000A06A0" w:rsidRDefault="00C31BBC" w:rsidP="00322F17">
      <w:pPr>
        <w:rPr>
          <w:rFonts w:ascii="Garamond" w:hAnsi="Garamond"/>
          <w:iCs/>
        </w:rPr>
      </w:pPr>
      <w:r w:rsidRPr="000A06A0">
        <w:rPr>
          <w:rFonts w:ascii="Garamond" w:hAnsi="Garamond"/>
          <w:b/>
          <w:iCs/>
        </w:rPr>
        <w:t>Teaching Methodology</w:t>
      </w:r>
      <w:r w:rsidRPr="000A06A0">
        <w:rPr>
          <w:rFonts w:ascii="Garamond" w:hAnsi="Garamond"/>
          <w:iCs/>
        </w:rPr>
        <w:t>:</w:t>
      </w:r>
    </w:p>
    <w:p w14:paraId="48EA7BF8" w14:textId="090F7422" w:rsidR="00C31BBC" w:rsidRPr="000A06A0" w:rsidRDefault="009753A7" w:rsidP="00322F17">
      <w:pPr>
        <w:rPr>
          <w:rFonts w:ascii="Garamond" w:hAnsi="Garamond"/>
          <w:iCs/>
        </w:rPr>
      </w:pPr>
      <w:r w:rsidRPr="000A06A0">
        <w:rPr>
          <w:rFonts w:ascii="Garamond" w:hAnsi="Garamond"/>
          <w:iCs/>
        </w:rPr>
        <w:t xml:space="preserve">Students will </w:t>
      </w:r>
      <w:r w:rsidR="008D3F63" w:rsidRPr="000A06A0">
        <w:rPr>
          <w:rFonts w:ascii="Garamond" w:hAnsi="Garamond"/>
          <w:iCs/>
        </w:rPr>
        <w:t xml:space="preserve">be taught through a variety of </w:t>
      </w:r>
      <w:r w:rsidRPr="000A06A0">
        <w:rPr>
          <w:rFonts w:ascii="Garamond" w:hAnsi="Garamond"/>
          <w:iCs/>
        </w:rPr>
        <w:t xml:space="preserve">different instructional methods and strategies including but not limited </w:t>
      </w:r>
      <w:proofErr w:type="gramStart"/>
      <w:r w:rsidRPr="000A06A0">
        <w:rPr>
          <w:rFonts w:ascii="Garamond" w:hAnsi="Garamond"/>
          <w:iCs/>
        </w:rPr>
        <w:t>to:</w:t>
      </w:r>
      <w:proofErr w:type="gramEnd"/>
      <w:r w:rsidRPr="000A06A0">
        <w:rPr>
          <w:rFonts w:ascii="Garamond" w:hAnsi="Garamond"/>
          <w:iCs/>
        </w:rPr>
        <w:t xml:space="preserve">  direct teaching, cooperative learning, independent learning, brainstorming, small and large group discussions, </w:t>
      </w:r>
      <w:r w:rsidR="0088362F" w:rsidRPr="000A06A0">
        <w:rPr>
          <w:rFonts w:ascii="Garamond" w:hAnsi="Garamond"/>
          <w:iCs/>
        </w:rPr>
        <w:t>inquiry-based</w:t>
      </w:r>
      <w:r w:rsidRPr="000A06A0">
        <w:rPr>
          <w:rFonts w:ascii="Garamond" w:hAnsi="Garamond"/>
          <w:iCs/>
        </w:rPr>
        <w:t xml:space="preserve"> research assignments, reflections to literature, and the incorporation of technological devices. </w:t>
      </w:r>
    </w:p>
    <w:p w14:paraId="66A2AAD7" w14:textId="77777777" w:rsidR="00322F17" w:rsidRPr="000A06A0" w:rsidRDefault="00322F17" w:rsidP="00322F17">
      <w:pPr>
        <w:rPr>
          <w:rFonts w:ascii="Garamond" w:hAnsi="Garamond"/>
          <w:i/>
          <w:iCs/>
        </w:rPr>
      </w:pPr>
    </w:p>
    <w:p w14:paraId="0980DA78" w14:textId="77777777" w:rsidR="00C31BBC" w:rsidRDefault="00322F17" w:rsidP="00322F17">
      <w:pPr>
        <w:rPr>
          <w:rFonts w:ascii="Garamond" w:hAnsi="Garamond" w:cs="Arial"/>
        </w:rPr>
      </w:pPr>
      <w:r w:rsidRPr="000A06A0">
        <w:rPr>
          <w:rFonts w:ascii="Garamond" w:hAnsi="Garamond" w:cs="Arial"/>
          <w:b/>
          <w:bCs/>
        </w:rPr>
        <w:t xml:space="preserve">FINAL EXAMS:  </w:t>
      </w:r>
      <w:r w:rsidRPr="000A06A0">
        <w:rPr>
          <w:rFonts w:ascii="Garamond" w:hAnsi="Garamond" w:cs="Arial"/>
        </w:rPr>
        <w:t>In final exams, you will be responsible for the entire content of the cou</w:t>
      </w:r>
      <w:r w:rsidR="009753A7" w:rsidRPr="000A06A0">
        <w:rPr>
          <w:rFonts w:ascii="Garamond" w:hAnsi="Garamond" w:cs="Arial"/>
        </w:rPr>
        <w:t>rse.</w:t>
      </w:r>
    </w:p>
    <w:p w14:paraId="2F49D156" w14:textId="77777777" w:rsidR="000A06A0" w:rsidRDefault="000A06A0" w:rsidP="00322F17">
      <w:pPr>
        <w:rPr>
          <w:rFonts w:ascii="Garamond" w:hAnsi="Garamond" w:cs="Arial"/>
        </w:rPr>
      </w:pPr>
    </w:p>
    <w:p w14:paraId="0E63A852" w14:textId="4E4BE313" w:rsidR="009078A8" w:rsidRPr="004017B9" w:rsidRDefault="00193040">
      <w:pPr>
        <w:rPr>
          <w:rFonts w:ascii="Garamond" w:hAnsi="Garamond" w:cs="Arial"/>
        </w:rPr>
      </w:pPr>
      <w:r>
        <w:rPr>
          <w:rFonts w:ascii="Garamond" w:hAnsi="Garamond" w:cs="Arial"/>
          <w:noProof/>
        </w:rPr>
        <w:drawing>
          <wp:anchor distT="0" distB="0" distL="114300" distR="114300" simplePos="0" relativeHeight="251662848" behindDoc="1" locked="0" layoutInCell="1" allowOverlap="1" wp14:anchorId="6650DC23" wp14:editId="3C2EA92B">
            <wp:simplePos x="0" y="0"/>
            <wp:positionH relativeFrom="column">
              <wp:posOffset>1895475</wp:posOffset>
            </wp:positionH>
            <wp:positionV relativeFrom="paragraph">
              <wp:posOffset>1162050</wp:posOffset>
            </wp:positionV>
            <wp:extent cx="2143125" cy="2143125"/>
            <wp:effectExtent l="0" t="0" r="9525" b="9525"/>
            <wp:wrapTight wrapText="bothSides">
              <wp:wrapPolygon edited="0">
                <wp:start x="0" y="0"/>
                <wp:lineTo x="0" y="21504"/>
                <wp:lineTo x="21504" y="21504"/>
                <wp:lineTo x="21504" y="0"/>
                <wp:lineTo x="0" y="0"/>
              </wp:wrapPolygon>
            </wp:wrapTight>
            <wp:docPr id="1594432549" name="Picture 1" descr="A black and white drawing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32549" name="Picture 1" descr="A black and white drawing of a glob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r w:rsidR="000A06A0">
        <w:rPr>
          <w:rFonts w:ascii="Garamond" w:hAnsi="Garamond" w:cs="Arial"/>
          <w:b/>
        </w:rPr>
        <w:t xml:space="preserve">Classroom Expectations:  </w:t>
      </w:r>
      <w:r w:rsidR="000A06A0">
        <w:rPr>
          <w:rFonts w:ascii="Garamond" w:hAnsi="Garamond" w:cs="Arial"/>
        </w:rPr>
        <w:t xml:space="preserve">Expectations will be clearly outlined by Mrs. Bernetic </w:t>
      </w:r>
      <w:r w:rsidR="00793BC0">
        <w:rPr>
          <w:rFonts w:ascii="Garamond" w:hAnsi="Garamond" w:cs="Arial"/>
        </w:rPr>
        <w:t xml:space="preserve">in class. </w:t>
      </w:r>
    </w:p>
    <w:sectPr w:rsidR="009078A8" w:rsidRPr="004017B9" w:rsidSect="00E52245">
      <w:pgSz w:w="12240" w:h="15840"/>
      <w:pgMar w:top="108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A2BB" w14:textId="77777777" w:rsidR="008736D0" w:rsidRDefault="008736D0">
      <w:r>
        <w:separator/>
      </w:r>
    </w:p>
  </w:endnote>
  <w:endnote w:type="continuationSeparator" w:id="0">
    <w:p w14:paraId="5347A306" w14:textId="77777777" w:rsidR="008736D0" w:rsidRDefault="00873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ell Gothic Std Light">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5FDB9" w14:textId="77777777" w:rsidR="008736D0" w:rsidRDefault="008736D0">
      <w:r>
        <w:separator/>
      </w:r>
    </w:p>
  </w:footnote>
  <w:footnote w:type="continuationSeparator" w:id="0">
    <w:p w14:paraId="5D3BB171" w14:textId="77777777" w:rsidR="008736D0" w:rsidRDefault="00873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F293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7.75pt;height:373.5pt" o:bullet="t">
        <v:imagedata r:id="rId1" o:title="Hector-logo"/>
      </v:shape>
    </w:pict>
  </w:numPicBullet>
  <w:abstractNum w:abstractNumId="0" w15:restartNumberingAfterBreak="0">
    <w:nsid w:val="0BE753E8"/>
    <w:multiLevelType w:val="hybridMultilevel"/>
    <w:tmpl w:val="4162E150"/>
    <w:lvl w:ilvl="0" w:tplc="B37A034C">
      <w:start w:val="1"/>
      <w:numFmt w:val="bullet"/>
      <w:lvlText w:val=""/>
      <w:lvlPicBulletId w:val="0"/>
      <w:lvlJc w:val="left"/>
      <w:pPr>
        <w:tabs>
          <w:tab w:val="num" w:pos="1680"/>
        </w:tabs>
        <w:ind w:left="1680" w:hanging="360"/>
      </w:pPr>
      <w:rPr>
        <w:rFonts w:ascii="Symbol" w:hAnsi="Symbol" w:hint="default"/>
        <w:color w:val="auto"/>
      </w:rPr>
    </w:lvl>
    <w:lvl w:ilvl="1" w:tplc="10090003" w:tentative="1">
      <w:start w:val="1"/>
      <w:numFmt w:val="bullet"/>
      <w:lvlText w:val="o"/>
      <w:lvlJc w:val="left"/>
      <w:pPr>
        <w:tabs>
          <w:tab w:val="num" w:pos="2400"/>
        </w:tabs>
        <w:ind w:left="2400" w:hanging="360"/>
      </w:pPr>
      <w:rPr>
        <w:rFonts w:ascii="Courier New" w:hAnsi="Courier New" w:cs="Courier New" w:hint="default"/>
      </w:rPr>
    </w:lvl>
    <w:lvl w:ilvl="2" w:tplc="10090005" w:tentative="1">
      <w:start w:val="1"/>
      <w:numFmt w:val="bullet"/>
      <w:lvlText w:val=""/>
      <w:lvlJc w:val="left"/>
      <w:pPr>
        <w:tabs>
          <w:tab w:val="num" w:pos="3120"/>
        </w:tabs>
        <w:ind w:left="3120" w:hanging="360"/>
      </w:pPr>
      <w:rPr>
        <w:rFonts w:ascii="Wingdings" w:hAnsi="Wingdings" w:hint="default"/>
      </w:rPr>
    </w:lvl>
    <w:lvl w:ilvl="3" w:tplc="10090001" w:tentative="1">
      <w:start w:val="1"/>
      <w:numFmt w:val="bullet"/>
      <w:lvlText w:val=""/>
      <w:lvlJc w:val="left"/>
      <w:pPr>
        <w:tabs>
          <w:tab w:val="num" w:pos="3840"/>
        </w:tabs>
        <w:ind w:left="3840" w:hanging="360"/>
      </w:pPr>
      <w:rPr>
        <w:rFonts w:ascii="Symbol" w:hAnsi="Symbol" w:hint="default"/>
      </w:rPr>
    </w:lvl>
    <w:lvl w:ilvl="4" w:tplc="10090003" w:tentative="1">
      <w:start w:val="1"/>
      <w:numFmt w:val="bullet"/>
      <w:lvlText w:val="o"/>
      <w:lvlJc w:val="left"/>
      <w:pPr>
        <w:tabs>
          <w:tab w:val="num" w:pos="4560"/>
        </w:tabs>
        <w:ind w:left="4560" w:hanging="360"/>
      </w:pPr>
      <w:rPr>
        <w:rFonts w:ascii="Courier New" w:hAnsi="Courier New" w:cs="Courier New" w:hint="default"/>
      </w:rPr>
    </w:lvl>
    <w:lvl w:ilvl="5" w:tplc="10090005" w:tentative="1">
      <w:start w:val="1"/>
      <w:numFmt w:val="bullet"/>
      <w:lvlText w:val=""/>
      <w:lvlJc w:val="left"/>
      <w:pPr>
        <w:tabs>
          <w:tab w:val="num" w:pos="5280"/>
        </w:tabs>
        <w:ind w:left="5280" w:hanging="360"/>
      </w:pPr>
      <w:rPr>
        <w:rFonts w:ascii="Wingdings" w:hAnsi="Wingdings" w:hint="default"/>
      </w:rPr>
    </w:lvl>
    <w:lvl w:ilvl="6" w:tplc="10090001" w:tentative="1">
      <w:start w:val="1"/>
      <w:numFmt w:val="bullet"/>
      <w:lvlText w:val=""/>
      <w:lvlJc w:val="left"/>
      <w:pPr>
        <w:tabs>
          <w:tab w:val="num" w:pos="6000"/>
        </w:tabs>
        <w:ind w:left="6000" w:hanging="360"/>
      </w:pPr>
      <w:rPr>
        <w:rFonts w:ascii="Symbol" w:hAnsi="Symbol" w:hint="default"/>
      </w:rPr>
    </w:lvl>
    <w:lvl w:ilvl="7" w:tplc="10090003" w:tentative="1">
      <w:start w:val="1"/>
      <w:numFmt w:val="bullet"/>
      <w:lvlText w:val="o"/>
      <w:lvlJc w:val="left"/>
      <w:pPr>
        <w:tabs>
          <w:tab w:val="num" w:pos="6720"/>
        </w:tabs>
        <w:ind w:left="6720" w:hanging="360"/>
      </w:pPr>
      <w:rPr>
        <w:rFonts w:ascii="Courier New" w:hAnsi="Courier New" w:cs="Courier New" w:hint="default"/>
      </w:rPr>
    </w:lvl>
    <w:lvl w:ilvl="8" w:tplc="10090005" w:tentative="1">
      <w:start w:val="1"/>
      <w:numFmt w:val="bullet"/>
      <w:lvlText w:val=""/>
      <w:lvlJc w:val="left"/>
      <w:pPr>
        <w:tabs>
          <w:tab w:val="num" w:pos="7440"/>
        </w:tabs>
        <w:ind w:left="7440" w:hanging="360"/>
      </w:pPr>
      <w:rPr>
        <w:rFonts w:ascii="Wingdings" w:hAnsi="Wingdings" w:hint="default"/>
      </w:rPr>
    </w:lvl>
  </w:abstractNum>
  <w:abstractNum w:abstractNumId="1" w15:restartNumberingAfterBreak="0">
    <w:nsid w:val="111218FB"/>
    <w:multiLevelType w:val="hybridMultilevel"/>
    <w:tmpl w:val="FA261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796D87"/>
    <w:multiLevelType w:val="hybridMultilevel"/>
    <w:tmpl w:val="3954A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9F02BD"/>
    <w:multiLevelType w:val="hybridMultilevel"/>
    <w:tmpl w:val="8A9CFD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89232CD"/>
    <w:multiLevelType w:val="hybridMultilevel"/>
    <w:tmpl w:val="43D80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CE6EB0"/>
    <w:multiLevelType w:val="hybridMultilevel"/>
    <w:tmpl w:val="32020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101EBC"/>
    <w:multiLevelType w:val="hybridMultilevel"/>
    <w:tmpl w:val="6F4E7F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CC53E69"/>
    <w:multiLevelType w:val="hybridMultilevel"/>
    <w:tmpl w:val="13D643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1CE76C5"/>
    <w:multiLevelType w:val="hybridMultilevel"/>
    <w:tmpl w:val="87765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990465"/>
    <w:multiLevelType w:val="hybridMultilevel"/>
    <w:tmpl w:val="95D0D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0C3911"/>
    <w:multiLevelType w:val="hybridMultilevel"/>
    <w:tmpl w:val="044A0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CB6341D"/>
    <w:multiLevelType w:val="hybridMultilevel"/>
    <w:tmpl w:val="EC761D8C"/>
    <w:lvl w:ilvl="0" w:tplc="E638791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5C24A2C"/>
    <w:multiLevelType w:val="hybridMultilevel"/>
    <w:tmpl w:val="9AEE2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60A0910"/>
    <w:multiLevelType w:val="hybridMultilevel"/>
    <w:tmpl w:val="BB565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0B5572"/>
    <w:multiLevelType w:val="hybridMultilevel"/>
    <w:tmpl w:val="7FC4E1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F26D0F"/>
    <w:multiLevelType w:val="hybridMultilevel"/>
    <w:tmpl w:val="2C8C4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342BDF"/>
    <w:multiLevelType w:val="hybridMultilevel"/>
    <w:tmpl w:val="AB30E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0B72756"/>
    <w:multiLevelType w:val="hybridMultilevel"/>
    <w:tmpl w:val="6B6ED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285FDF"/>
    <w:multiLevelType w:val="hybridMultilevel"/>
    <w:tmpl w:val="77E4E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2F1D2C"/>
    <w:multiLevelType w:val="hybridMultilevel"/>
    <w:tmpl w:val="B1A80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4B14DB"/>
    <w:multiLevelType w:val="hybridMultilevel"/>
    <w:tmpl w:val="ADBA33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BC7009"/>
    <w:multiLevelType w:val="hybridMultilevel"/>
    <w:tmpl w:val="03369B4E"/>
    <w:lvl w:ilvl="0" w:tplc="4F167F7A">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B070EDC"/>
    <w:multiLevelType w:val="hybridMultilevel"/>
    <w:tmpl w:val="82348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D3109ED"/>
    <w:multiLevelType w:val="hybridMultilevel"/>
    <w:tmpl w:val="DD12A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7871012">
    <w:abstractNumId w:val="0"/>
  </w:num>
  <w:num w:numId="2" w16cid:durableId="1546873250">
    <w:abstractNumId w:val="11"/>
  </w:num>
  <w:num w:numId="3" w16cid:durableId="1955404505">
    <w:abstractNumId w:val="21"/>
  </w:num>
  <w:num w:numId="4" w16cid:durableId="360056415">
    <w:abstractNumId w:val="14"/>
  </w:num>
  <w:num w:numId="5" w16cid:durableId="2043165197">
    <w:abstractNumId w:val="7"/>
  </w:num>
  <w:num w:numId="6" w16cid:durableId="2093768953">
    <w:abstractNumId w:val="12"/>
  </w:num>
  <w:num w:numId="7" w16cid:durableId="984316874">
    <w:abstractNumId w:val="1"/>
  </w:num>
  <w:num w:numId="8" w16cid:durableId="1308390971">
    <w:abstractNumId w:val="10"/>
  </w:num>
  <w:num w:numId="9" w16cid:durableId="1500609226">
    <w:abstractNumId w:val="23"/>
  </w:num>
  <w:num w:numId="10" w16cid:durableId="10493918">
    <w:abstractNumId w:val="4"/>
  </w:num>
  <w:num w:numId="11" w16cid:durableId="1361782799">
    <w:abstractNumId w:val="17"/>
  </w:num>
  <w:num w:numId="12" w16cid:durableId="73086302">
    <w:abstractNumId w:val="2"/>
  </w:num>
  <w:num w:numId="13" w16cid:durableId="1741636326">
    <w:abstractNumId w:val="16"/>
  </w:num>
  <w:num w:numId="14" w16cid:durableId="473642606">
    <w:abstractNumId w:val="22"/>
  </w:num>
  <w:num w:numId="15" w16cid:durableId="203636526">
    <w:abstractNumId w:val="19"/>
  </w:num>
  <w:num w:numId="16" w16cid:durableId="1345935668">
    <w:abstractNumId w:val="20"/>
  </w:num>
  <w:num w:numId="17" w16cid:durableId="811557877">
    <w:abstractNumId w:val="6"/>
  </w:num>
  <w:num w:numId="18" w16cid:durableId="1168910956">
    <w:abstractNumId w:val="13"/>
  </w:num>
  <w:num w:numId="19" w16cid:durableId="820926094">
    <w:abstractNumId w:val="8"/>
  </w:num>
  <w:num w:numId="20" w16cid:durableId="43526567">
    <w:abstractNumId w:val="18"/>
  </w:num>
  <w:num w:numId="21" w16cid:durableId="279577528">
    <w:abstractNumId w:val="15"/>
  </w:num>
  <w:num w:numId="22" w16cid:durableId="1893691658">
    <w:abstractNumId w:val="5"/>
  </w:num>
  <w:num w:numId="23" w16cid:durableId="1697849631">
    <w:abstractNumId w:val="3"/>
  </w:num>
  <w:num w:numId="24" w16cid:durableId="858469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17"/>
    <w:rsid w:val="00004047"/>
    <w:rsid w:val="00062AE0"/>
    <w:rsid w:val="0008665F"/>
    <w:rsid w:val="000A06A0"/>
    <w:rsid w:val="000A1A5B"/>
    <w:rsid w:val="000A2AA9"/>
    <w:rsid w:val="00123289"/>
    <w:rsid w:val="00143DF9"/>
    <w:rsid w:val="0015010D"/>
    <w:rsid w:val="00155DCF"/>
    <w:rsid w:val="00193040"/>
    <w:rsid w:val="001A4A85"/>
    <w:rsid w:val="001B10FB"/>
    <w:rsid w:val="001F26A3"/>
    <w:rsid w:val="00252F8D"/>
    <w:rsid w:val="00257C00"/>
    <w:rsid w:val="00264B17"/>
    <w:rsid w:val="00282E89"/>
    <w:rsid w:val="002A7CBE"/>
    <w:rsid w:val="002C2F5D"/>
    <w:rsid w:val="00301321"/>
    <w:rsid w:val="00313894"/>
    <w:rsid w:val="00322F17"/>
    <w:rsid w:val="003240AF"/>
    <w:rsid w:val="00342DFF"/>
    <w:rsid w:val="00350164"/>
    <w:rsid w:val="003607D7"/>
    <w:rsid w:val="003F4940"/>
    <w:rsid w:val="004017B9"/>
    <w:rsid w:val="004035C5"/>
    <w:rsid w:val="0042510A"/>
    <w:rsid w:val="0043126B"/>
    <w:rsid w:val="004635A1"/>
    <w:rsid w:val="00464C69"/>
    <w:rsid w:val="004737ED"/>
    <w:rsid w:val="004B259E"/>
    <w:rsid w:val="004E3CD0"/>
    <w:rsid w:val="004F1639"/>
    <w:rsid w:val="00557F88"/>
    <w:rsid w:val="005775C3"/>
    <w:rsid w:val="0059690E"/>
    <w:rsid w:val="005A615E"/>
    <w:rsid w:val="005B0C6D"/>
    <w:rsid w:val="005B22D0"/>
    <w:rsid w:val="005B6592"/>
    <w:rsid w:val="005B6596"/>
    <w:rsid w:val="006159DD"/>
    <w:rsid w:val="00655552"/>
    <w:rsid w:val="006A44F9"/>
    <w:rsid w:val="006C5F14"/>
    <w:rsid w:val="006D723B"/>
    <w:rsid w:val="006E10D9"/>
    <w:rsid w:val="0071072B"/>
    <w:rsid w:val="007124BB"/>
    <w:rsid w:val="007175A8"/>
    <w:rsid w:val="007506FE"/>
    <w:rsid w:val="00763537"/>
    <w:rsid w:val="0076625E"/>
    <w:rsid w:val="00793BC0"/>
    <w:rsid w:val="007C3B0D"/>
    <w:rsid w:val="007D5A37"/>
    <w:rsid w:val="007F651B"/>
    <w:rsid w:val="007F6C00"/>
    <w:rsid w:val="008153F2"/>
    <w:rsid w:val="00817FE0"/>
    <w:rsid w:val="0084405E"/>
    <w:rsid w:val="008736D0"/>
    <w:rsid w:val="0088362F"/>
    <w:rsid w:val="008B2B67"/>
    <w:rsid w:val="008B2D0A"/>
    <w:rsid w:val="008D3F63"/>
    <w:rsid w:val="009078A8"/>
    <w:rsid w:val="009350A6"/>
    <w:rsid w:val="00942F17"/>
    <w:rsid w:val="0094395B"/>
    <w:rsid w:val="00946912"/>
    <w:rsid w:val="009753A7"/>
    <w:rsid w:val="0099631C"/>
    <w:rsid w:val="009C46F7"/>
    <w:rsid w:val="00A0093D"/>
    <w:rsid w:val="00A03683"/>
    <w:rsid w:val="00A06EB4"/>
    <w:rsid w:val="00A431F9"/>
    <w:rsid w:val="00A4716C"/>
    <w:rsid w:val="00A514EE"/>
    <w:rsid w:val="00A90BEE"/>
    <w:rsid w:val="00A91315"/>
    <w:rsid w:val="00A94531"/>
    <w:rsid w:val="00AD5C25"/>
    <w:rsid w:val="00B173C5"/>
    <w:rsid w:val="00B27C38"/>
    <w:rsid w:val="00B35329"/>
    <w:rsid w:val="00B36BE0"/>
    <w:rsid w:val="00B5364D"/>
    <w:rsid w:val="00B8036A"/>
    <w:rsid w:val="00B92FAD"/>
    <w:rsid w:val="00B95172"/>
    <w:rsid w:val="00B95BF7"/>
    <w:rsid w:val="00BA1E4A"/>
    <w:rsid w:val="00BB1216"/>
    <w:rsid w:val="00BB5146"/>
    <w:rsid w:val="00BF2073"/>
    <w:rsid w:val="00BF387B"/>
    <w:rsid w:val="00BF3DA3"/>
    <w:rsid w:val="00C00AE1"/>
    <w:rsid w:val="00C31BBC"/>
    <w:rsid w:val="00C36101"/>
    <w:rsid w:val="00C4644D"/>
    <w:rsid w:val="00C4660E"/>
    <w:rsid w:val="00C71F23"/>
    <w:rsid w:val="00C834D9"/>
    <w:rsid w:val="00CB537D"/>
    <w:rsid w:val="00CC2E99"/>
    <w:rsid w:val="00D051EF"/>
    <w:rsid w:val="00D14B33"/>
    <w:rsid w:val="00D46383"/>
    <w:rsid w:val="00D47642"/>
    <w:rsid w:val="00D47820"/>
    <w:rsid w:val="00D524B4"/>
    <w:rsid w:val="00D808D2"/>
    <w:rsid w:val="00D87C11"/>
    <w:rsid w:val="00D94383"/>
    <w:rsid w:val="00D96FA1"/>
    <w:rsid w:val="00E01FBD"/>
    <w:rsid w:val="00E046C4"/>
    <w:rsid w:val="00E06ACE"/>
    <w:rsid w:val="00E3646F"/>
    <w:rsid w:val="00E42498"/>
    <w:rsid w:val="00E51B26"/>
    <w:rsid w:val="00E52245"/>
    <w:rsid w:val="00ED0A27"/>
    <w:rsid w:val="00EF7D21"/>
    <w:rsid w:val="00F11762"/>
    <w:rsid w:val="00F5075A"/>
    <w:rsid w:val="00F66114"/>
    <w:rsid w:val="00FA5992"/>
    <w:rsid w:val="00FB77FB"/>
    <w:rsid w:val="00FE44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8449B3F"/>
  <w15:docId w15:val="{46CF3624-5734-4693-83BF-96057C09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078A8"/>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143DF9"/>
    <w:pPr>
      <w:keepNext/>
      <w:keepLines/>
      <w:spacing w:line="220" w:lineRule="atLeast"/>
      <w:outlineLvl w:val="1"/>
    </w:pPr>
    <w:rPr>
      <w:rFonts w:ascii="Arial Black" w:hAnsi="Arial Black"/>
      <w:spacing w:val="-10"/>
      <w:kern w:val="20"/>
      <w:sz w:val="18"/>
      <w:szCs w:val="20"/>
      <w:lang w:eastAsia="en-US"/>
    </w:rPr>
  </w:style>
  <w:style w:type="paragraph" w:styleId="Heading3">
    <w:name w:val="heading 3"/>
    <w:basedOn w:val="Normal"/>
    <w:next w:val="Normal"/>
    <w:qFormat/>
    <w:rsid w:val="009078A8"/>
    <w:pPr>
      <w:keepNext/>
      <w:spacing w:before="240" w:after="60"/>
      <w:outlineLvl w:val="2"/>
    </w:pPr>
    <w:rPr>
      <w:rFonts w:ascii="Arial" w:hAnsi="Arial" w:cs="Arial"/>
      <w:b/>
      <w:bCs/>
      <w:sz w:val="26"/>
      <w:szCs w:val="26"/>
    </w:rPr>
  </w:style>
  <w:style w:type="paragraph" w:styleId="Heading4">
    <w:name w:val="heading 4"/>
    <w:basedOn w:val="Normal"/>
    <w:next w:val="Normal"/>
    <w:qFormat/>
    <w:rsid w:val="009078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43DF9"/>
    <w:pPr>
      <w:spacing w:after="220" w:line="220" w:lineRule="atLeast"/>
      <w:jc w:val="both"/>
    </w:pPr>
    <w:rPr>
      <w:rFonts w:ascii="Arial" w:hAnsi="Arial"/>
      <w:spacing w:val="-5"/>
      <w:sz w:val="20"/>
      <w:szCs w:val="20"/>
      <w:lang w:eastAsia="en-US"/>
    </w:rPr>
  </w:style>
  <w:style w:type="paragraph" w:customStyle="1" w:styleId="CompanyName">
    <w:name w:val="Company Name"/>
    <w:basedOn w:val="Normal"/>
    <w:rsid w:val="00143DF9"/>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styleId="Date">
    <w:name w:val="Date"/>
    <w:basedOn w:val="Normal"/>
    <w:next w:val="Normal"/>
    <w:rsid w:val="00143DF9"/>
    <w:pPr>
      <w:spacing w:after="220" w:line="220" w:lineRule="atLeast"/>
      <w:jc w:val="both"/>
    </w:pPr>
    <w:rPr>
      <w:rFonts w:ascii="Arial" w:hAnsi="Arial"/>
      <w:spacing w:val="-5"/>
      <w:sz w:val="20"/>
      <w:szCs w:val="20"/>
      <w:lang w:eastAsia="en-US"/>
    </w:rPr>
  </w:style>
  <w:style w:type="character" w:styleId="Hyperlink">
    <w:name w:val="Hyperlink"/>
    <w:rsid w:val="00143DF9"/>
    <w:rPr>
      <w:color w:val="0000FF"/>
      <w:u w:val="single"/>
    </w:rPr>
  </w:style>
  <w:style w:type="paragraph" w:styleId="BalloonText">
    <w:name w:val="Balloon Text"/>
    <w:basedOn w:val="Normal"/>
    <w:semiHidden/>
    <w:rsid w:val="00143DF9"/>
    <w:rPr>
      <w:rFonts w:ascii="Tahoma" w:hAnsi="Tahoma" w:cs="Tahoma"/>
      <w:sz w:val="16"/>
      <w:szCs w:val="16"/>
    </w:rPr>
  </w:style>
  <w:style w:type="paragraph" w:styleId="Header">
    <w:name w:val="header"/>
    <w:basedOn w:val="Normal"/>
    <w:rsid w:val="008153F2"/>
    <w:pPr>
      <w:tabs>
        <w:tab w:val="center" w:pos="4320"/>
        <w:tab w:val="right" w:pos="8640"/>
      </w:tabs>
    </w:pPr>
  </w:style>
  <w:style w:type="paragraph" w:styleId="Footer">
    <w:name w:val="footer"/>
    <w:basedOn w:val="Normal"/>
    <w:rsid w:val="008153F2"/>
    <w:pPr>
      <w:tabs>
        <w:tab w:val="center" w:pos="4320"/>
        <w:tab w:val="right" w:pos="8640"/>
      </w:tabs>
    </w:pPr>
  </w:style>
  <w:style w:type="character" w:styleId="CommentReference">
    <w:name w:val="annotation reference"/>
    <w:semiHidden/>
    <w:rsid w:val="007C3B0D"/>
    <w:rPr>
      <w:sz w:val="16"/>
      <w:szCs w:val="16"/>
    </w:rPr>
  </w:style>
  <w:style w:type="paragraph" w:styleId="CommentText">
    <w:name w:val="annotation text"/>
    <w:basedOn w:val="Normal"/>
    <w:semiHidden/>
    <w:rsid w:val="007C3B0D"/>
    <w:rPr>
      <w:sz w:val="20"/>
      <w:szCs w:val="20"/>
    </w:rPr>
  </w:style>
  <w:style w:type="paragraph" w:styleId="CommentSubject">
    <w:name w:val="annotation subject"/>
    <w:basedOn w:val="CommentText"/>
    <w:next w:val="CommentText"/>
    <w:semiHidden/>
    <w:rsid w:val="007C3B0D"/>
    <w:rPr>
      <w:b/>
      <w:bCs/>
    </w:rPr>
  </w:style>
  <w:style w:type="paragraph" w:styleId="NormalWeb">
    <w:name w:val="Normal (Web)"/>
    <w:basedOn w:val="Normal"/>
    <w:uiPriority w:val="99"/>
    <w:semiHidden/>
    <w:unhideWhenUsed/>
    <w:rsid w:val="0042510A"/>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40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7C8E8-575E-4D23-ADE5-17E20DDE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Bernetic, Tina</cp:lastModifiedBy>
  <cp:revision>33</cp:revision>
  <dcterms:created xsi:type="dcterms:W3CDTF">2020-01-28T16:21:00Z</dcterms:created>
  <dcterms:modified xsi:type="dcterms:W3CDTF">2025-08-29T21:31:00Z</dcterms:modified>
</cp:coreProperties>
</file>