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Bell Gothic Std Light" w:cs="Bell Gothic Std Light" w:eastAsia="Bell Gothic Std Light" w:hAnsi="Bell Gothic Std Light"/>
          <w:sz w:val="28"/>
          <w:szCs w:val="28"/>
        </w:rPr>
      </w:pPr>
      <w:r w:rsidDel="00000000" w:rsidR="00000000" w:rsidRPr="00000000">
        <w:rPr>
          <w:rFonts w:ascii="Bell Gothic Std Light" w:cs="Bell Gothic Std Light" w:eastAsia="Bell Gothic Std Light" w:hAnsi="Bell Gothic Std Light"/>
          <w:sz w:val="28"/>
          <w:szCs w:val="28"/>
          <w:rtl w:val="0"/>
        </w:rPr>
        <w:t xml:space="preserve">Language Arts 7 Course Outline</w:t>
      </w:r>
    </w:p>
    <w:p w:rsidR="00000000" w:rsidDel="00000000" w:rsidP="00000000" w:rsidRDefault="00000000" w:rsidRPr="00000000" w14:paraId="00000002">
      <w:pPr>
        <w:spacing w:after="0" w:line="240" w:lineRule="auto"/>
        <w:jc w:val="center"/>
        <w:rPr>
          <w:rFonts w:ascii="Bell Gothic Std Light" w:cs="Bell Gothic Std Light" w:eastAsia="Bell Gothic Std Light" w:hAnsi="Bell Gothic Std Light"/>
          <w:sz w:val="28"/>
          <w:szCs w:val="28"/>
        </w:rPr>
      </w:pPr>
      <w:r w:rsidDel="00000000" w:rsidR="00000000" w:rsidRPr="00000000">
        <w:rPr>
          <w:rFonts w:ascii="Bell Gothic Std Light" w:cs="Bell Gothic Std Light" w:eastAsia="Bell Gothic Std Light" w:hAnsi="Bell Gothic Std Light"/>
          <w:sz w:val="28"/>
          <w:szCs w:val="28"/>
          <w:rtl w:val="0"/>
        </w:rPr>
        <w:t xml:space="preserve">2025-2026</w:t>
      </w:r>
    </w:p>
    <w:p w:rsidR="00000000" w:rsidDel="00000000" w:rsidP="00000000" w:rsidRDefault="00000000" w:rsidRPr="00000000" w14:paraId="00000003">
      <w:pPr>
        <w:spacing w:after="0" w:line="240" w:lineRule="auto"/>
        <w:jc w:val="center"/>
        <w:rPr/>
      </w:pPr>
      <w:r w:rsidDel="00000000" w:rsidR="00000000" w:rsidRPr="00000000">
        <w:rPr>
          <w:rFonts w:ascii="Bell Gothic Std Light" w:cs="Bell Gothic Std Light" w:eastAsia="Bell Gothic Std Light" w:hAnsi="Bell Gothic Std Light"/>
          <w:sz w:val="24"/>
          <w:szCs w:val="24"/>
          <w:rtl w:val="0"/>
        </w:rPr>
        <w:t xml:space="preserve">Teacher: Mrs. Melissa Reimer</w:t>
      </w:r>
      <w:r w:rsidDel="00000000" w:rsidR="00000000" w:rsidRPr="00000000">
        <w:rPr>
          <w:rtl w:val="0"/>
        </w:rPr>
      </w:r>
    </w:p>
    <w:p w:rsidR="00000000" w:rsidDel="00000000" w:rsidP="00000000" w:rsidRDefault="00000000" w:rsidRPr="00000000" w14:paraId="00000004">
      <w:pPr>
        <w:spacing w:after="0" w:line="240" w:lineRule="auto"/>
        <w:jc w:val="center"/>
        <w:rPr/>
      </w:pPr>
      <w:r w:rsidDel="00000000" w:rsidR="00000000" w:rsidRPr="00000000">
        <w:rPr>
          <w:rtl w:val="0"/>
        </w:rPr>
      </w:r>
    </w:p>
    <w:p w:rsidR="00000000" w:rsidDel="00000000" w:rsidP="00000000" w:rsidRDefault="00000000" w:rsidRPr="00000000" w14:paraId="00000005">
      <w:pPr>
        <w:pStyle w:val="Heading2"/>
        <w:spacing w:line="240" w:lineRule="auto"/>
        <w:rPr/>
      </w:pPr>
      <w:bookmarkStart w:colFirst="0" w:colLast="0" w:name="_heading=h.q8ykd92xfhg" w:id="0"/>
      <w:bookmarkEnd w:id="0"/>
      <w:r w:rsidDel="00000000" w:rsidR="00000000" w:rsidRPr="00000000">
        <w:rPr>
          <w:rtl w:val="0"/>
        </w:rPr>
        <w:t xml:space="preserve">Welcome to Grade 7 Language Arts! This year, we’ll be exploring all the ways we can use language to express ourselves, understand others, and make sense of the world around us. Together, we’ll read, write, speak, view, and listen with purpose—and yes, there will be puns.</w:t>
      </w:r>
    </w:p>
    <w:p w:rsidR="00000000" w:rsidDel="00000000" w:rsidP="00000000" w:rsidRDefault="00000000" w:rsidRPr="00000000" w14:paraId="00000006">
      <w:pPr>
        <w:pStyle w:val="Heading1"/>
        <w:spacing w:after="240" w:before="240" w:lineRule="auto"/>
        <w:rPr/>
      </w:pPr>
      <w:bookmarkStart w:colFirst="0" w:colLast="0" w:name="_heading=h.4w56a1ilkdh2" w:id="1"/>
      <w:bookmarkEnd w:id="1"/>
      <w:r w:rsidDel="00000000" w:rsidR="00000000" w:rsidRPr="00000000">
        <w:rPr>
          <w:rtl w:val="0"/>
        </w:rPr>
        <w:t xml:space="preserve">I. What to Expect: </w:t>
      </w:r>
      <w:r w:rsidDel="00000000" w:rsidR="00000000" w:rsidRPr="00000000">
        <w:rPr>
          <w:rtl w:val="0"/>
        </w:rPr>
        <w:t xml:space="preserve">This course is based on Alberta’s Grade 7 Language Arts Program of Studies. Students will learn to:</w:t>
      </w:r>
    </w:p>
    <w:p w:rsidR="00000000" w:rsidDel="00000000" w:rsidP="00000000" w:rsidRDefault="00000000" w:rsidRPr="00000000" w14:paraId="00000007">
      <w:pPr>
        <w:numPr>
          <w:ilvl w:val="0"/>
          <w:numId w:val="9"/>
        </w:numPr>
        <w:spacing w:after="0" w:afterAutospacing="0"/>
        <w:ind w:left="720" w:hanging="360"/>
        <w:rPr>
          <w:u w:val="none"/>
        </w:rPr>
      </w:pPr>
      <w:r w:rsidDel="00000000" w:rsidR="00000000" w:rsidRPr="00000000">
        <w:rPr>
          <w:rtl w:val="0"/>
        </w:rPr>
        <w:t xml:space="preserve">Explore their thoughts and experiences</w:t>
      </w:r>
    </w:p>
    <w:p w:rsidR="00000000" w:rsidDel="00000000" w:rsidP="00000000" w:rsidRDefault="00000000" w:rsidRPr="00000000" w14:paraId="00000008">
      <w:pPr>
        <w:numPr>
          <w:ilvl w:val="0"/>
          <w:numId w:val="9"/>
        </w:numPr>
        <w:spacing w:after="0" w:afterAutospacing="0"/>
        <w:ind w:left="720" w:hanging="360"/>
        <w:rPr>
          <w:u w:val="none"/>
        </w:rPr>
      </w:pPr>
      <w:r w:rsidDel="00000000" w:rsidR="00000000" w:rsidRPr="00000000">
        <w:rPr>
          <w:rtl w:val="0"/>
        </w:rPr>
        <w:t xml:space="preserve">Analyze and respond to what they read and hear</w:t>
      </w:r>
    </w:p>
    <w:p w:rsidR="00000000" w:rsidDel="00000000" w:rsidP="00000000" w:rsidRDefault="00000000" w:rsidRPr="00000000" w14:paraId="00000009">
      <w:pPr>
        <w:numPr>
          <w:ilvl w:val="0"/>
          <w:numId w:val="9"/>
        </w:numPr>
        <w:spacing w:after="0" w:afterAutospacing="0"/>
        <w:ind w:left="720" w:hanging="360"/>
        <w:rPr>
          <w:u w:val="none"/>
        </w:rPr>
      </w:pPr>
      <w:r w:rsidDel="00000000" w:rsidR="00000000" w:rsidRPr="00000000">
        <w:rPr>
          <w:rtl w:val="0"/>
        </w:rPr>
        <w:t xml:space="preserve">Research and organize information</w:t>
      </w:r>
    </w:p>
    <w:p w:rsidR="00000000" w:rsidDel="00000000" w:rsidP="00000000" w:rsidRDefault="00000000" w:rsidRPr="00000000" w14:paraId="0000000A">
      <w:pPr>
        <w:numPr>
          <w:ilvl w:val="0"/>
          <w:numId w:val="9"/>
        </w:numPr>
        <w:spacing w:after="0" w:afterAutospacing="0"/>
        <w:ind w:left="720" w:hanging="360"/>
        <w:rPr>
          <w:u w:val="none"/>
        </w:rPr>
      </w:pPr>
      <w:r w:rsidDel="00000000" w:rsidR="00000000" w:rsidRPr="00000000">
        <w:rPr>
          <w:rtl w:val="0"/>
        </w:rPr>
        <w:t xml:space="preserve">Communicate ideas with clarity and creativity</w:t>
      </w:r>
    </w:p>
    <w:p w:rsidR="00000000" w:rsidDel="00000000" w:rsidP="00000000" w:rsidRDefault="00000000" w:rsidRPr="00000000" w14:paraId="0000000B">
      <w:pPr>
        <w:numPr>
          <w:ilvl w:val="0"/>
          <w:numId w:val="9"/>
        </w:numPr>
        <w:ind w:left="720" w:hanging="360"/>
        <w:rPr>
          <w:u w:val="none"/>
        </w:rPr>
      </w:pPr>
      <w:r w:rsidDel="00000000" w:rsidR="00000000" w:rsidRPr="00000000">
        <w:rPr>
          <w:rtl w:val="0"/>
        </w:rPr>
        <w:t xml:space="preserve">Collaborate with and respect the voices of others</w:t>
      </w:r>
    </w:p>
    <w:p w:rsidR="00000000" w:rsidDel="00000000" w:rsidP="00000000" w:rsidRDefault="00000000" w:rsidRPr="00000000" w14:paraId="0000000C">
      <w:pPr>
        <w:ind w:left="0" w:firstLine="0"/>
        <w:rPr/>
      </w:pPr>
      <w:r w:rsidDel="00000000" w:rsidR="00000000" w:rsidRPr="00000000">
        <w:rPr>
          <w:rtl w:val="0"/>
        </w:rPr>
        <w:t xml:space="preserve">We’ll be working through the six strands of ELA in a way that makes learning meaningful and engaging.</w:t>
      </w:r>
      <w:r w:rsidDel="00000000" w:rsidR="00000000" w:rsidRPr="00000000">
        <w:rPr>
          <w:rtl w:val="0"/>
        </w:rPr>
      </w:r>
    </w:p>
    <w:p w:rsidR="00000000" w:rsidDel="00000000" w:rsidP="00000000" w:rsidRDefault="00000000" w:rsidRPr="00000000" w14:paraId="0000000D">
      <w:pPr>
        <w:pStyle w:val="Heading1"/>
        <w:spacing w:after="240" w:before="240" w:lineRule="auto"/>
        <w:rPr/>
      </w:pPr>
      <w:bookmarkStart w:colFirst="0" w:colLast="0" w:name="_heading=h.2a2vk41j4deo" w:id="2"/>
      <w:bookmarkEnd w:id="2"/>
      <w:r w:rsidDel="00000000" w:rsidR="00000000" w:rsidRPr="00000000">
        <w:rPr>
          <w:rtl w:val="0"/>
        </w:rPr>
        <w:t xml:space="preserve">II. Big Picture: Course Goals: Our work this year will be grounded in the five main outcomes from the Alberta Program of Studies:</w:t>
      </w:r>
    </w:p>
    <w:p w:rsidR="00000000" w:rsidDel="00000000" w:rsidP="00000000" w:rsidRDefault="00000000" w:rsidRPr="00000000" w14:paraId="0000000E">
      <w:pPr>
        <w:numPr>
          <w:ilvl w:val="0"/>
          <w:numId w:val="1"/>
        </w:numPr>
        <w:spacing w:after="0" w:afterAutospacing="0" w:before="240" w:lineRule="auto"/>
        <w:ind w:left="720" w:hanging="360"/>
      </w:pPr>
      <w:r w:rsidDel="00000000" w:rsidR="00000000" w:rsidRPr="00000000">
        <w:rPr>
          <w:b w:val="1"/>
          <w:rtl w:val="0"/>
        </w:rPr>
        <w:t xml:space="preserve">Exploring and Expressing Ideas</w:t>
      </w:r>
    </w:p>
    <w:p w:rsidR="00000000" w:rsidDel="00000000" w:rsidP="00000000" w:rsidRDefault="00000000" w:rsidRPr="00000000" w14:paraId="0000000F">
      <w:pPr>
        <w:numPr>
          <w:ilvl w:val="1"/>
          <w:numId w:val="1"/>
        </w:numPr>
        <w:spacing w:after="0" w:afterAutospacing="0" w:before="0" w:beforeAutospacing="0" w:lineRule="auto"/>
        <w:ind w:left="1440" w:hanging="360"/>
      </w:pPr>
      <w:r w:rsidDel="00000000" w:rsidR="00000000" w:rsidRPr="00000000">
        <w:rPr>
          <w:rtl w:val="0"/>
        </w:rPr>
        <w:t xml:space="preserve">Share personal reactions and insights</w:t>
      </w:r>
    </w:p>
    <w:p w:rsidR="00000000" w:rsidDel="00000000" w:rsidP="00000000" w:rsidRDefault="00000000" w:rsidRPr="00000000" w14:paraId="00000010">
      <w:pPr>
        <w:numPr>
          <w:ilvl w:val="1"/>
          <w:numId w:val="1"/>
        </w:numPr>
        <w:spacing w:after="0" w:afterAutospacing="0" w:before="0" w:beforeAutospacing="0" w:lineRule="auto"/>
        <w:ind w:left="1440" w:hanging="360"/>
      </w:pPr>
      <w:r w:rsidDel="00000000" w:rsidR="00000000" w:rsidRPr="00000000">
        <w:rPr>
          <w:rtl w:val="0"/>
        </w:rPr>
        <w:t xml:space="preserve">Experiment with voice, style, and genre</w:t>
      </w:r>
    </w:p>
    <w:p w:rsidR="00000000" w:rsidDel="00000000" w:rsidP="00000000" w:rsidRDefault="00000000" w:rsidRPr="00000000" w14:paraId="00000011">
      <w:pPr>
        <w:numPr>
          <w:ilvl w:val="1"/>
          <w:numId w:val="1"/>
        </w:numPr>
        <w:spacing w:after="0" w:afterAutospacing="0" w:before="0" w:beforeAutospacing="0" w:lineRule="auto"/>
        <w:ind w:left="1440" w:hanging="360"/>
      </w:pPr>
      <w:r w:rsidDel="00000000" w:rsidR="00000000" w:rsidRPr="00000000">
        <w:rPr>
          <w:rtl w:val="0"/>
        </w:rPr>
        <w:t xml:space="preserve">Set goals and reflect on your learning</w:t>
      </w:r>
    </w:p>
    <w:p w:rsidR="00000000" w:rsidDel="00000000" w:rsidP="00000000" w:rsidRDefault="00000000" w:rsidRPr="00000000" w14:paraId="00000012">
      <w:pPr>
        <w:numPr>
          <w:ilvl w:val="0"/>
          <w:numId w:val="1"/>
        </w:numPr>
        <w:spacing w:after="0" w:afterAutospacing="0" w:before="0" w:beforeAutospacing="0" w:lineRule="auto"/>
        <w:ind w:left="720" w:hanging="360"/>
      </w:pPr>
      <w:r w:rsidDel="00000000" w:rsidR="00000000" w:rsidRPr="00000000">
        <w:rPr>
          <w:b w:val="1"/>
          <w:rtl w:val="0"/>
        </w:rPr>
        <w:t xml:space="preserve">Understanding Texts</w:t>
      </w:r>
    </w:p>
    <w:p w:rsidR="00000000" w:rsidDel="00000000" w:rsidP="00000000" w:rsidRDefault="00000000" w:rsidRPr="00000000" w14:paraId="00000013">
      <w:pPr>
        <w:numPr>
          <w:ilvl w:val="1"/>
          <w:numId w:val="1"/>
        </w:numPr>
        <w:spacing w:after="0" w:afterAutospacing="0" w:before="0" w:beforeAutospacing="0" w:lineRule="auto"/>
        <w:ind w:left="1440" w:hanging="360"/>
      </w:pPr>
      <w:r w:rsidDel="00000000" w:rsidR="00000000" w:rsidRPr="00000000">
        <w:rPr>
          <w:rtl w:val="0"/>
        </w:rPr>
        <w:t xml:space="preserve">Read, listen to, and watch a variety of media and literature</w:t>
      </w:r>
    </w:p>
    <w:p w:rsidR="00000000" w:rsidDel="00000000" w:rsidP="00000000" w:rsidRDefault="00000000" w:rsidRPr="00000000" w14:paraId="00000014">
      <w:pPr>
        <w:numPr>
          <w:ilvl w:val="1"/>
          <w:numId w:val="1"/>
        </w:numPr>
        <w:spacing w:after="0" w:afterAutospacing="0" w:before="0" w:beforeAutospacing="0" w:lineRule="auto"/>
        <w:ind w:left="1440" w:hanging="360"/>
      </w:pPr>
      <w:r w:rsidDel="00000000" w:rsidR="00000000" w:rsidRPr="00000000">
        <w:rPr>
          <w:rtl w:val="0"/>
        </w:rPr>
        <w:t xml:space="preserve">Think critically and personally about what you engage with</w:t>
      </w:r>
    </w:p>
    <w:p w:rsidR="00000000" w:rsidDel="00000000" w:rsidP="00000000" w:rsidRDefault="00000000" w:rsidRPr="00000000" w14:paraId="00000015">
      <w:pPr>
        <w:numPr>
          <w:ilvl w:val="1"/>
          <w:numId w:val="1"/>
        </w:numPr>
        <w:spacing w:after="0" w:afterAutospacing="0" w:before="0" w:beforeAutospacing="0" w:lineRule="auto"/>
        <w:ind w:left="1440" w:hanging="360"/>
      </w:pPr>
      <w:r w:rsidDel="00000000" w:rsidR="00000000" w:rsidRPr="00000000">
        <w:rPr>
          <w:rtl w:val="0"/>
        </w:rPr>
        <w:t xml:space="preserve">Use strategies to build comprehension</w:t>
      </w:r>
    </w:p>
    <w:p w:rsidR="00000000" w:rsidDel="00000000" w:rsidP="00000000" w:rsidRDefault="00000000" w:rsidRPr="00000000" w14:paraId="00000016">
      <w:pPr>
        <w:numPr>
          <w:ilvl w:val="0"/>
          <w:numId w:val="1"/>
        </w:numPr>
        <w:spacing w:after="0" w:afterAutospacing="0" w:before="0" w:beforeAutospacing="0" w:lineRule="auto"/>
        <w:ind w:left="720" w:hanging="360"/>
      </w:pPr>
      <w:r w:rsidDel="00000000" w:rsidR="00000000" w:rsidRPr="00000000">
        <w:rPr>
          <w:b w:val="1"/>
          <w:rtl w:val="0"/>
        </w:rPr>
        <w:t xml:space="preserve">Managing Information</w:t>
      </w:r>
    </w:p>
    <w:p w:rsidR="00000000" w:rsidDel="00000000" w:rsidP="00000000" w:rsidRDefault="00000000" w:rsidRPr="00000000" w14:paraId="00000017">
      <w:pPr>
        <w:numPr>
          <w:ilvl w:val="1"/>
          <w:numId w:val="1"/>
        </w:numPr>
        <w:spacing w:after="0" w:afterAutospacing="0" w:before="0" w:beforeAutospacing="0" w:lineRule="auto"/>
        <w:ind w:left="1440" w:hanging="360"/>
      </w:pPr>
      <w:r w:rsidDel="00000000" w:rsidR="00000000" w:rsidRPr="00000000">
        <w:rPr>
          <w:rtl w:val="0"/>
        </w:rPr>
        <w:t xml:space="preserve">Ask questions and guide your own research</w:t>
      </w:r>
    </w:p>
    <w:p w:rsidR="00000000" w:rsidDel="00000000" w:rsidP="00000000" w:rsidRDefault="00000000" w:rsidRPr="00000000" w14:paraId="00000018">
      <w:pPr>
        <w:numPr>
          <w:ilvl w:val="1"/>
          <w:numId w:val="1"/>
        </w:numPr>
        <w:spacing w:after="0" w:afterAutospacing="0" w:before="0" w:beforeAutospacing="0" w:lineRule="auto"/>
        <w:ind w:left="1440" w:hanging="360"/>
      </w:pPr>
      <w:r w:rsidDel="00000000" w:rsidR="00000000" w:rsidRPr="00000000">
        <w:rPr>
          <w:rtl w:val="0"/>
        </w:rPr>
        <w:t xml:space="preserve">Use different sources and evaluate them for quality</w:t>
      </w:r>
    </w:p>
    <w:p w:rsidR="00000000" w:rsidDel="00000000" w:rsidP="00000000" w:rsidRDefault="00000000" w:rsidRPr="00000000" w14:paraId="00000019">
      <w:pPr>
        <w:numPr>
          <w:ilvl w:val="1"/>
          <w:numId w:val="1"/>
        </w:numPr>
        <w:spacing w:after="0" w:afterAutospacing="0" w:before="0" w:beforeAutospacing="0" w:lineRule="auto"/>
        <w:ind w:left="1440" w:hanging="360"/>
      </w:pPr>
      <w:r w:rsidDel="00000000" w:rsidR="00000000" w:rsidRPr="00000000">
        <w:rPr>
          <w:rtl w:val="0"/>
        </w:rPr>
        <w:t xml:space="preserve">Organize and share your findings clearly</w:t>
      </w:r>
    </w:p>
    <w:p w:rsidR="00000000" w:rsidDel="00000000" w:rsidP="00000000" w:rsidRDefault="00000000" w:rsidRPr="00000000" w14:paraId="0000001A">
      <w:pPr>
        <w:numPr>
          <w:ilvl w:val="0"/>
          <w:numId w:val="1"/>
        </w:numPr>
        <w:spacing w:after="0" w:afterAutospacing="0" w:before="0" w:beforeAutospacing="0" w:lineRule="auto"/>
        <w:ind w:left="720" w:hanging="360"/>
      </w:pPr>
      <w:r w:rsidDel="00000000" w:rsidR="00000000" w:rsidRPr="00000000">
        <w:rPr>
          <w:b w:val="1"/>
          <w:rtl w:val="0"/>
        </w:rPr>
        <w:t xml:space="preserve">Communicating Effectively</w:t>
      </w:r>
    </w:p>
    <w:p w:rsidR="00000000" w:rsidDel="00000000" w:rsidP="00000000" w:rsidRDefault="00000000" w:rsidRPr="00000000" w14:paraId="0000001B">
      <w:pPr>
        <w:numPr>
          <w:ilvl w:val="1"/>
          <w:numId w:val="1"/>
        </w:numPr>
        <w:spacing w:after="0" w:afterAutospacing="0" w:before="0" w:beforeAutospacing="0" w:lineRule="auto"/>
        <w:ind w:left="1440" w:hanging="360"/>
      </w:pPr>
      <w:r w:rsidDel="00000000" w:rsidR="00000000" w:rsidRPr="00000000">
        <w:rPr>
          <w:rtl w:val="0"/>
        </w:rPr>
        <w:t xml:space="preserve">Improve your writing through editing and feedback</w:t>
      </w:r>
    </w:p>
    <w:p w:rsidR="00000000" w:rsidDel="00000000" w:rsidP="00000000" w:rsidRDefault="00000000" w:rsidRPr="00000000" w14:paraId="0000001C">
      <w:pPr>
        <w:numPr>
          <w:ilvl w:val="1"/>
          <w:numId w:val="1"/>
        </w:numPr>
        <w:spacing w:after="0" w:afterAutospacing="0" w:before="0" w:beforeAutospacing="0" w:lineRule="auto"/>
        <w:ind w:left="1440" w:hanging="360"/>
      </w:pPr>
      <w:r w:rsidDel="00000000" w:rsidR="00000000" w:rsidRPr="00000000">
        <w:rPr>
          <w:rtl w:val="0"/>
        </w:rPr>
        <w:t xml:space="preserve">Use figurative language and play with form</w:t>
      </w:r>
    </w:p>
    <w:p w:rsidR="00000000" w:rsidDel="00000000" w:rsidP="00000000" w:rsidRDefault="00000000" w:rsidRPr="00000000" w14:paraId="0000001D">
      <w:pPr>
        <w:numPr>
          <w:ilvl w:val="1"/>
          <w:numId w:val="1"/>
        </w:numPr>
        <w:spacing w:after="0" w:afterAutospacing="0" w:before="0" w:beforeAutospacing="0" w:lineRule="auto"/>
        <w:ind w:left="1440" w:hanging="360"/>
      </w:pPr>
      <w:r w:rsidDel="00000000" w:rsidR="00000000" w:rsidRPr="00000000">
        <w:rPr>
          <w:rtl w:val="0"/>
        </w:rPr>
        <w:t xml:space="preserve">Be a thoughtful listener and viewer</w:t>
      </w:r>
    </w:p>
    <w:p w:rsidR="00000000" w:rsidDel="00000000" w:rsidP="00000000" w:rsidRDefault="00000000" w:rsidRPr="00000000" w14:paraId="0000001E">
      <w:pPr>
        <w:numPr>
          <w:ilvl w:val="0"/>
          <w:numId w:val="1"/>
        </w:numPr>
        <w:spacing w:after="0" w:afterAutospacing="0" w:before="0" w:beforeAutospacing="0" w:lineRule="auto"/>
        <w:ind w:left="720" w:hanging="360"/>
      </w:pPr>
      <w:r w:rsidDel="00000000" w:rsidR="00000000" w:rsidRPr="00000000">
        <w:rPr>
          <w:b w:val="1"/>
          <w:rtl w:val="0"/>
        </w:rPr>
        <w:t xml:space="preserve">Working Together</w:t>
      </w:r>
    </w:p>
    <w:p w:rsidR="00000000" w:rsidDel="00000000" w:rsidP="00000000" w:rsidRDefault="00000000" w:rsidRPr="00000000" w14:paraId="0000001F">
      <w:pPr>
        <w:numPr>
          <w:ilvl w:val="1"/>
          <w:numId w:val="1"/>
        </w:numPr>
        <w:spacing w:after="0" w:afterAutospacing="0" w:before="0" w:beforeAutospacing="0" w:lineRule="auto"/>
        <w:ind w:left="1440" w:hanging="360"/>
      </w:pPr>
      <w:r w:rsidDel="00000000" w:rsidR="00000000" w:rsidRPr="00000000">
        <w:rPr>
          <w:rtl w:val="0"/>
        </w:rPr>
        <w:t xml:space="preserve">Respect others’ ideas and voices</w:t>
      </w:r>
    </w:p>
    <w:p w:rsidR="00000000" w:rsidDel="00000000" w:rsidP="00000000" w:rsidRDefault="00000000" w:rsidRPr="00000000" w14:paraId="00000020">
      <w:pPr>
        <w:numPr>
          <w:ilvl w:val="1"/>
          <w:numId w:val="1"/>
        </w:numPr>
        <w:spacing w:after="0" w:afterAutospacing="0" w:before="0" w:beforeAutospacing="0" w:lineRule="auto"/>
        <w:ind w:left="1440" w:hanging="360"/>
      </w:pPr>
      <w:r w:rsidDel="00000000" w:rsidR="00000000" w:rsidRPr="00000000">
        <w:rPr>
          <w:rtl w:val="0"/>
        </w:rPr>
        <w:t xml:space="preserve">Collaborate in discussions, projects, and group work</w:t>
      </w:r>
    </w:p>
    <w:p w:rsidR="00000000" w:rsidDel="00000000" w:rsidP="00000000" w:rsidRDefault="00000000" w:rsidRPr="00000000" w14:paraId="00000021">
      <w:pPr>
        <w:numPr>
          <w:ilvl w:val="1"/>
          <w:numId w:val="1"/>
        </w:numPr>
        <w:spacing w:after="240" w:before="0" w:beforeAutospacing="0" w:lineRule="auto"/>
        <w:ind w:left="1440" w:hanging="360"/>
      </w:pPr>
      <w:r w:rsidDel="00000000" w:rsidR="00000000" w:rsidRPr="00000000">
        <w:rPr>
          <w:rtl w:val="0"/>
        </w:rPr>
        <w:t xml:space="preserve">Contribute to a positive classroom culture</w:t>
      </w:r>
    </w:p>
    <w:p w:rsidR="00000000" w:rsidDel="00000000" w:rsidP="00000000" w:rsidRDefault="00000000" w:rsidRPr="00000000" w14:paraId="00000022">
      <w:pPr>
        <w:spacing w:after="240" w:before="240" w:lineRule="auto"/>
        <w:rPr>
          <w:color w:val="1155cc"/>
          <w:u w:val="single"/>
        </w:rPr>
      </w:pPr>
      <w:r w:rsidDel="00000000" w:rsidR="00000000" w:rsidRPr="00000000">
        <w:rPr>
          <w:rtl w:val="0"/>
        </w:rPr>
        <w:t xml:space="preserve">Curriculum link:</w:t>
      </w:r>
      <w:hyperlink r:id="rId7">
        <w:r w:rsidDel="00000000" w:rsidR="00000000" w:rsidRPr="00000000">
          <w:rPr>
            <w:rtl w:val="0"/>
          </w:rPr>
          <w:t xml:space="preserve"> </w:t>
        </w:r>
      </w:hyperlink>
      <w:hyperlink r:id="rId8">
        <w:r w:rsidDel="00000000" w:rsidR="00000000" w:rsidRPr="00000000">
          <w:rPr>
            <w:color w:val="1155cc"/>
            <w:u w:val="single"/>
            <w:rtl w:val="0"/>
          </w:rPr>
          <w:t xml:space="preserve">LearnAlberta Language Arts 7</w:t>
        </w:r>
      </w:hyperlink>
      <w:r w:rsidDel="00000000" w:rsidR="00000000" w:rsidRPr="00000000">
        <w:rPr>
          <w:rtl w:val="0"/>
        </w:rPr>
      </w:r>
    </w:p>
    <w:p w:rsidR="00000000" w:rsidDel="00000000" w:rsidP="00000000" w:rsidRDefault="00000000" w:rsidRPr="00000000" w14:paraId="00000023">
      <w:pPr>
        <w:pStyle w:val="Heading1"/>
        <w:spacing w:after="240" w:before="240" w:lineRule="auto"/>
        <w:rPr/>
      </w:pPr>
      <w:bookmarkStart w:colFirst="0" w:colLast="0" w:name="_heading=h.8s1uc4gzd7wm" w:id="3"/>
      <w:bookmarkEnd w:id="3"/>
      <w:r w:rsidDel="00000000" w:rsidR="00000000" w:rsidRPr="00000000">
        <w:rPr>
          <w:rtl w:val="0"/>
        </w:rPr>
        <w:t xml:space="preserve">III. Year at a Glance: Scope &amp; Sequence </w:t>
      </w:r>
      <w:r w:rsidDel="00000000" w:rsidR="00000000" w:rsidRPr="00000000">
        <w:rPr>
          <w:i w:val="1"/>
          <w:rtl w:val="0"/>
        </w:rPr>
        <w:t xml:space="preserve">(Subject to change based on interest and flexibility)</w:t>
      </w:r>
      <w:r w:rsidDel="00000000" w:rsidR="00000000" w:rsidRPr="00000000">
        <w:rPr>
          <w:rtl w:val="0"/>
        </w:rPr>
      </w:r>
    </w:p>
    <w:sdt>
      <w:sdtPr>
        <w:lock w:val="contentLocked"/>
        <w:tag w:val="goog_rdk_0"/>
      </w:sdtPr>
      <w:sdtContent>
        <w:tbl>
          <w:tblPr>
            <w:tblStyle w:val="Table1"/>
            <w:tblW w:w="100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240"/>
            <w:gridCol w:w="6840"/>
            <w:tblGridChange w:id="0">
              <w:tblGrid>
                <w:gridCol w:w="3240"/>
                <w:gridCol w:w="68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spacing w:after="0" w:line="240" w:lineRule="auto"/>
                  <w:rPr/>
                </w:pPr>
                <w:r w:rsidDel="00000000" w:rsidR="00000000" w:rsidRPr="00000000">
                  <w:rPr>
                    <w:b w:val="1"/>
                    <w:rtl w:val="0"/>
                  </w:rPr>
                  <w:t xml:space="preserve">September: Forms &amp; Genres Unit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numPr>
                    <w:ilvl w:val="0"/>
                    <w:numId w:val="12"/>
                  </w:numPr>
                  <w:spacing w:after="0" w:line="240" w:lineRule="auto"/>
                  <w:ind w:left="720" w:hanging="360"/>
                </w:pPr>
                <w:r w:rsidDel="00000000" w:rsidR="00000000" w:rsidRPr="00000000">
                  <w:rPr>
                    <w:rtl w:val="0"/>
                  </w:rPr>
                  <w:t xml:space="preserve">Learn how to recognize and analyze different text forms</w:t>
                </w:r>
              </w:p>
              <w:p w:rsidR="00000000" w:rsidDel="00000000" w:rsidP="00000000" w:rsidRDefault="00000000" w:rsidRPr="00000000" w14:paraId="00000026">
                <w:pPr>
                  <w:widowControl w:val="0"/>
                  <w:numPr>
                    <w:ilvl w:val="0"/>
                    <w:numId w:val="12"/>
                  </w:numPr>
                  <w:spacing w:after="0" w:line="240" w:lineRule="auto"/>
                  <w:ind w:left="720" w:hanging="360"/>
                </w:pPr>
                <w:r w:rsidDel="00000000" w:rsidR="00000000" w:rsidRPr="00000000">
                  <w:rPr>
                    <w:rtl w:val="0"/>
                  </w:rPr>
                  <w:t xml:space="preserve">Practice navigating text features and reference materials</w:t>
                </w:r>
              </w:p>
              <w:p w:rsidR="00000000" w:rsidDel="00000000" w:rsidP="00000000" w:rsidRDefault="00000000" w:rsidRPr="00000000" w14:paraId="00000027">
                <w:pPr>
                  <w:widowControl w:val="0"/>
                  <w:numPr>
                    <w:ilvl w:val="0"/>
                    <w:numId w:val="12"/>
                  </w:numPr>
                  <w:spacing w:after="0" w:line="240" w:lineRule="auto"/>
                  <w:ind w:left="720" w:hanging="360"/>
                </w:pPr>
                <w:r w:rsidDel="00000000" w:rsidR="00000000" w:rsidRPr="00000000">
                  <w:rPr>
                    <w:rtl w:val="0"/>
                  </w:rPr>
                  <w:t xml:space="preserve">Set reading goals based on interest and class expectations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pacing w:after="0" w:line="240" w:lineRule="auto"/>
                  <w:rPr/>
                </w:pPr>
                <w:r w:rsidDel="00000000" w:rsidR="00000000" w:rsidRPr="00000000">
                  <w:rPr>
                    <w:b w:val="1"/>
                    <w:rtl w:val="0"/>
                  </w:rPr>
                  <w:t xml:space="preserve">October/November: Short Story Unit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numPr>
                    <w:ilvl w:val="0"/>
                    <w:numId w:val="10"/>
                  </w:numPr>
                  <w:spacing w:after="0" w:line="240" w:lineRule="auto"/>
                  <w:ind w:left="720" w:hanging="360"/>
                </w:pPr>
                <w:r w:rsidDel="00000000" w:rsidR="00000000" w:rsidRPr="00000000">
                  <w:rPr>
                    <w:rtl w:val="0"/>
                  </w:rPr>
                  <w:t xml:space="preserve">Dive into story structure and vocabulary (plot, character, theme, conflict, etc.)</w:t>
                </w:r>
              </w:p>
              <w:p w:rsidR="00000000" w:rsidDel="00000000" w:rsidP="00000000" w:rsidRDefault="00000000" w:rsidRPr="00000000" w14:paraId="0000002A">
                <w:pPr>
                  <w:widowControl w:val="0"/>
                  <w:numPr>
                    <w:ilvl w:val="0"/>
                    <w:numId w:val="10"/>
                  </w:numPr>
                  <w:spacing w:after="0" w:line="240" w:lineRule="auto"/>
                  <w:ind w:left="720" w:hanging="360"/>
                </w:pPr>
                <w:r w:rsidDel="00000000" w:rsidR="00000000" w:rsidRPr="00000000">
                  <w:rPr>
                    <w:rtl w:val="0"/>
                  </w:rPr>
                  <w:t xml:space="preserve">Explore stories from a variety of cultures and voices</w:t>
                </w:r>
              </w:p>
              <w:p w:rsidR="00000000" w:rsidDel="00000000" w:rsidP="00000000" w:rsidRDefault="00000000" w:rsidRPr="00000000" w14:paraId="0000002B">
                <w:pPr>
                  <w:widowControl w:val="0"/>
                  <w:numPr>
                    <w:ilvl w:val="0"/>
                    <w:numId w:val="10"/>
                  </w:numPr>
                  <w:spacing w:after="0" w:line="240" w:lineRule="auto"/>
                  <w:ind w:left="720" w:hanging="360"/>
                </w:pPr>
                <w:r w:rsidDel="00000000" w:rsidR="00000000" w:rsidRPr="00000000">
                  <w:rPr>
                    <w:rtl w:val="0"/>
                  </w:rPr>
                  <w:t xml:space="preserve">Analyze the effectiveness of story elements like suspense and flashbacks</w:t>
                </w:r>
              </w:p>
              <w:p w:rsidR="00000000" w:rsidDel="00000000" w:rsidP="00000000" w:rsidRDefault="00000000" w:rsidRPr="00000000" w14:paraId="0000002C">
                <w:pPr>
                  <w:widowControl w:val="0"/>
                  <w:numPr>
                    <w:ilvl w:val="0"/>
                    <w:numId w:val="10"/>
                  </w:numPr>
                  <w:spacing w:after="0" w:line="240" w:lineRule="auto"/>
                  <w:ind w:left="720" w:hanging="360"/>
                </w:pPr>
                <w:r w:rsidDel="00000000" w:rsidR="00000000" w:rsidRPr="00000000">
                  <w:rPr>
                    <w:rtl w:val="0"/>
                  </w:rPr>
                  <w:t xml:space="preserve">Compare written and visual storytelling</w:t>
                </w:r>
              </w:p>
              <w:p w:rsidR="00000000" w:rsidDel="00000000" w:rsidP="00000000" w:rsidRDefault="00000000" w:rsidRPr="00000000" w14:paraId="0000002D">
                <w:pPr>
                  <w:widowControl w:val="0"/>
                  <w:numPr>
                    <w:ilvl w:val="0"/>
                    <w:numId w:val="10"/>
                  </w:numPr>
                  <w:spacing w:after="0" w:line="240" w:lineRule="auto"/>
                  <w:ind w:left="720" w:hanging="360"/>
                </w:pPr>
                <w:r w:rsidDel="00000000" w:rsidR="00000000" w:rsidRPr="00000000">
                  <w:rPr>
                    <w:rtl w:val="0"/>
                  </w:rPr>
                  <w:t xml:space="preserve">Create and present story analysis projects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after="0" w:line="240" w:lineRule="auto"/>
                  <w:rPr/>
                </w:pPr>
                <w:r w:rsidDel="00000000" w:rsidR="00000000" w:rsidRPr="00000000">
                  <w:rPr>
                    <w:b w:val="1"/>
                    <w:rtl w:val="0"/>
                  </w:rPr>
                  <w:t xml:space="preserve">November/December: Story Writing Unit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numPr>
                    <w:ilvl w:val="0"/>
                    <w:numId w:val="7"/>
                  </w:numPr>
                  <w:spacing w:after="0" w:line="240" w:lineRule="auto"/>
                  <w:ind w:left="720" w:hanging="360"/>
                </w:pPr>
                <w:r w:rsidDel="00000000" w:rsidR="00000000" w:rsidRPr="00000000">
                  <w:rPr>
                    <w:rtl w:val="0"/>
                  </w:rPr>
                  <w:t xml:space="preserve">Use what we learned to write short stories in multiple forms</w:t>
                </w:r>
              </w:p>
              <w:p w:rsidR="00000000" w:rsidDel="00000000" w:rsidP="00000000" w:rsidRDefault="00000000" w:rsidRPr="00000000" w14:paraId="00000030">
                <w:pPr>
                  <w:widowControl w:val="0"/>
                  <w:numPr>
                    <w:ilvl w:val="0"/>
                    <w:numId w:val="7"/>
                  </w:numPr>
                  <w:spacing w:after="0" w:line="240" w:lineRule="auto"/>
                  <w:ind w:left="720" w:hanging="360"/>
                </w:pPr>
                <w:r w:rsidDel="00000000" w:rsidR="00000000" w:rsidRPr="00000000">
                  <w:rPr>
                    <w:rtl w:val="0"/>
                  </w:rPr>
                  <w:t xml:space="preserve">Practice figurative language and plot structure</w:t>
                </w:r>
              </w:p>
              <w:p w:rsidR="00000000" w:rsidDel="00000000" w:rsidP="00000000" w:rsidRDefault="00000000" w:rsidRPr="00000000" w14:paraId="00000031">
                <w:pPr>
                  <w:widowControl w:val="0"/>
                  <w:numPr>
                    <w:ilvl w:val="0"/>
                    <w:numId w:val="7"/>
                  </w:numPr>
                  <w:spacing w:after="0" w:line="240" w:lineRule="auto"/>
                  <w:ind w:left="720" w:hanging="360"/>
                </w:pPr>
                <w:r w:rsidDel="00000000" w:rsidR="00000000" w:rsidRPr="00000000">
                  <w:rPr>
                    <w:rtl w:val="0"/>
                  </w:rPr>
                  <w:t xml:space="preserve">Revise, edit, and polish creative work for publishing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spacing w:after="0" w:line="240" w:lineRule="auto"/>
                  <w:rPr/>
                </w:pPr>
                <w:r w:rsidDel="00000000" w:rsidR="00000000" w:rsidRPr="00000000">
                  <w:rPr>
                    <w:b w:val="1"/>
                    <w:rtl w:val="0"/>
                  </w:rPr>
                  <w:t xml:space="preserve">January/February: Novel Study (TBD)</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numPr>
                    <w:ilvl w:val="0"/>
                    <w:numId w:val="6"/>
                  </w:numPr>
                  <w:spacing w:after="0" w:line="240" w:lineRule="auto"/>
                  <w:ind w:left="720" w:hanging="360"/>
                </w:pPr>
                <w:r w:rsidDel="00000000" w:rsidR="00000000" w:rsidRPr="00000000">
                  <w:rPr>
                    <w:rtl w:val="0"/>
                  </w:rPr>
                  <w:t xml:space="preserve">Deepen our understanding of character, setting, plot</w:t>
                </w:r>
              </w:p>
              <w:p w:rsidR="00000000" w:rsidDel="00000000" w:rsidP="00000000" w:rsidRDefault="00000000" w:rsidRPr="00000000" w14:paraId="00000034">
                <w:pPr>
                  <w:widowControl w:val="0"/>
                  <w:numPr>
                    <w:ilvl w:val="0"/>
                    <w:numId w:val="6"/>
                  </w:numPr>
                  <w:spacing w:after="0" w:line="240" w:lineRule="auto"/>
                  <w:ind w:left="720" w:hanging="360"/>
                </w:pPr>
                <w:r w:rsidDel="00000000" w:rsidR="00000000" w:rsidRPr="00000000">
                  <w:rPr>
                    <w:rtl w:val="0"/>
                  </w:rPr>
                  <w:t xml:space="preserve">Engage with vocabulary, reading comprehension, and personal response</w:t>
                </w:r>
              </w:p>
              <w:p w:rsidR="00000000" w:rsidDel="00000000" w:rsidP="00000000" w:rsidRDefault="00000000" w:rsidRPr="00000000" w14:paraId="00000035">
                <w:pPr>
                  <w:widowControl w:val="0"/>
                  <w:numPr>
                    <w:ilvl w:val="0"/>
                    <w:numId w:val="6"/>
                  </w:numPr>
                  <w:spacing w:after="0" w:line="240" w:lineRule="auto"/>
                  <w:ind w:left="720" w:hanging="360"/>
                </w:pPr>
                <w:r w:rsidDel="00000000" w:rsidR="00000000" w:rsidRPr="00000000">
                  <w:rPr>
                    <w:rtl w:val="0"/>
                  </w:rPr>
                  <w:t xml:space="preserve">Write essays and complete a major novel project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after="0" w:line="240" w:lineRule="auto"/>
                  <w:rPr>
                    <w:b w:val="1"/>
                  </w:rPr>
                </w:pPr>
                <w:r w:rsidDel="00000000" w:rsidR="00000000" w:rsidRPr="00000000">
                  <w:rPr>
                    <w:b w:val="1"/>
                    <w:rtl w:val="0"/>
                  </w:rPr>
                  <w:t xml:space="preserve">March: Research &amp; Essay Writing Unit</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numPr>
                    <w:ilvl w:val="0"/>
                    <w:numId w:val="5"/>
                  </w:numPr>
                  <w:spacing w:after="0" w:line="240" w:lineRule="auto"/>
                  <w:ind w:left="720" w:hanging="360"/>
                </w:pPr>
                <w:r w:rsidDel="00000000" w:rsidR="00000000" w:rsidRPr="00000000">
                  <w:rPr>
                    <w:rtl w:val="0"/>
                  </w:rPr>
                  <w:t xml:space="preserve">Learn and practice research skills</w:t>
                </w:r>
              </w:p>
              <w:p w:rsidR="00000000" w:rsidDel="00000000" w:rsidP="00000000" w:rsidRDefault="00000000" w:rsidRPr="00000000" w14:paraId="00000038">
                <w:pPr>
                  <w:widowControl w:val="0"/>
                  <w:numPr>
                    <w:ilvl w:val="0"/>
                    <w:numId w:val="5"/>
                  </w:numPr>
                  <w:spacing w:after="0" w:line="240" w:lineRule="auto"/>
                  <w:ind w:left="720" w:hanging="360"/>
                </w:pPr>
                <w:r w:rsidDel="00000000" w:rsidR="00000000" w:rsidRPr="00000000">
                  <w:rPr>
                    <w:rtl w:val="0"/>
                  </w:rPr>
                  <w:t xml:space="preserve">Analyze media, nonfiction, poetry, and speeches</w:t>
                </w:r>
              </w:p>
              <w:p w:rsidR="00000000" w:rsidDel="00000000" w:rsidP="00000000" w:rsidRDefault="00000000" w:rsidRPr="00000000" w14:paraId="00000039">
                <w:pPr>
                  <w:widowControl w:val="0"/>
                  <w:numPr>
                    <w:ilvl w:val="0"/>
                    <w:numId w:val="5"/>
                  </w:numPr>
                  <w:spacing w:after="0" w:line="240" w:lineRule="auto"/>
                  <w:ind w:left="720" w:hanging="360"/>
                </w:pPr>
                <w:r w:rsidDel="00000000" w:rsidR="00000000" w:rsidRPr="00000000">
                  <w:rPr>
                    <w:rtl w:val="0"/>
                  </w:rPr>
                  <w:t xml:space="preserve">Write structured essays with clear arguments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after="0" w:line="240" w:lineRule="auto"/>
                  <w:rPr>
                    <w:b w:val="1"/>
                  </w:rPr>
                </w:pPr>
                <w:r w:rsidDel="00000000" w:rsidR="00000000" w:rsidRPr="00000000">
                  <w:rPr>
                    <w:b w:val="1"/>
                    <w:rtl w:val="0"/>
                  </w:rPr>
                  <w:t xml:space="preserve">April/May: Myths, Fairy Tales, &amp; Folklore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numPr>
                    <w:ilvl w:val="0"/>
                    <w:numId w:val="14"/>
                  </w:numPr>
                  <w:spacing w:after="0" w:line="240" w:lineRule="auto"/>
                  <w:ind w:left="720" w:hanging="360"/>
                </w:pPr>
                <w:r w:rsidDel="00000000" w:rsidR="00000000" w:rsidRPr="00000000">
                  <w:rPr>
                    <w:rtl w:val="0"/>
                  </w:rPr>
                  <w:t xml:space="preserve">Revisit the writing process and narrative elements</w:t>
                </w:r>
              </w:p>
              <w:p w:rsidR="00000000" w:rsidDel="00000000" w:rsidP="00000000" w:rsidRDefault="00000000" w:rsidRPr="00000000" w14:paraId="0000003C">
                <w:pPr>
                  <w:widowControl w:val="0"/>
                  <w:numPr>
                    <w:ilvl w:val="0"/>
                    <w:numId w:val="14"/>
                  </w:numPr>
                  <w:spacing w:after="0" w:line="240" w:lineRule="auto"/>
                  <w:ind w:left="720" w:hanging="360"/>
                </w:pPr>
                <w:r w:rsidDel="00000000" w:rsidR="00000000" w:rsidRPr="00000000">
                  <w:rPr>
                    <w:rtl w:val="0"/>
                  </w:rPr>
                  <w:t xml:space="preserve">Read across genres and cultures</w:t>
                </w:r>
              </w:p>
              <w:p w:rsidR="00000000" w:rsidDel="00000000" w:rsidP="00000000" w:rsidRDefault="00000000" w:rsidRPr="00000000" w14:paraId="0000003D">
                <w:pPr>
                  <w:widowControl w:val="0"/>
                  <w:numPr>
                    <w:ilvl w:val="0"/>
                    <w:numId w:val="14"/>
                  </w:numPr>
                  <w:spacing w:after="0" w:line="240" w:lineRule="auto"/>
                  <w:ind w:left="720" w:hanging="360"/>
                </w:pPr>
                <w:r w:rsidDel="00000000" w:rsidR="00000000" w:rsidRPr="00000000">
                  <w:rPr>
                    <w:rtl w:val="0"/>
                  </w:rPr>
                  <w:t xml:space="preserve">Write creatively and critically</w:t>
                </w:r>
              </w:p>
              <w:p w:rsidR="00000000" w:rsidDel="00000000" w:rsidP="00000000" w:rsidRDefault="00000000" w:rsidRPr="00000000" w14:paraId="0000003E">
                <w:pPr>
                  <w:widowControl w:val="0"/>
                  <w:numPr>
                    <w:ilvl w:val="0"/>
                    <w:numId w:val="14"/>
                  </w:numPr>
                  <w:spacing w:after="0" w:line="240" w:lineRule="auto"/>
                  <w:ind w:left="720" w:hanging="360"/>
                </w:pPr>
                <w:r w:rsidDel="00000000" w:rsidR="00000000" w:rsidRPr="00000000">
                  <w:rPr>
                    <w:rtl w:val="0"/>
                  </w:rPr>
                  <w:t xml:space="preserve">Build vocabulary and comprehension skills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after="0" w:line="240" w:lineRule="auto"/>
                  <w:rPr>
                    <w:b w:val="1"/>
                  </w:rPr>
                </w:pPr>
                <w:r w:rsidDel="00000000" w:rsidR="00000000" w:rsidRPr="00000000">
                  <w:rPr>
                    <w:b w:val="1"/>
                    <w:rtl w:val="0"/>
                  </w:rPr>
                  <w:t xml:space="preserve">June: Poetry &amp; Final Review</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numPr>
                    <w:ilvl w:val="0"/>
                    <w:numId w:val="4"/>
                  </w:numPr>
                  <w:spacing w:after="0" w:line="240" w:lineRule="auto"/>
                  <w:ind w:left="720" w:hanging="360"/>
                </w:pPr>
                <w:r w:rsidDel="00000000" w:rsidR="00000000" w:rsidRPr="00000000">
                  <w:rPr>
                    <w:rtl w:val="0"/>
                  </w:rPr>
                  <w:t xml:space="preserve">Explore poetic forms and devices</w:t>
                </w:r>
              </w:p>
              <w:p w:rsidR="00000000" w:rsidDel="00000000" w:rsidP="00000000" w:rsidRDefault="00000000" w:rsidRPr="00000000" w14:paraId="00000041">
                <w:pPr>
                  <w:widowControl w:val="0"/>
                  <w:numPr>
                    <w:ilvl w:val="0"/>
                    <w:numId w:val="4"/>
                  </w:numPr>
                  <w:spacing w:after="0" w:line="240" w:lineRule="auto"/>
                  <w:ind w:left="720" w:hanging="360"/>
                </w:pPr>
                <w:r w:rsidDel="00000000" w:rsidR="00000000" w:rsidRPr="00000000">
                  <w:rPr>
                    <w:rtl w:val="0"/>
                  </w:rPr>
                  <w:t xml:space="preserve">Practice test-taking strategies</w:t>
                </w:r>
              </w:p>
              <w:p w:rsidR="00000000" w:rsidDel="00000000" w:rsidP="00000000" w:rsidRDefault="00000000" w:rsidRPr="00000000" w14:paraId="00000042">
                <w:pPr>
                  <w:widowControl w:val="0"/>
                  <w:numPr>
                    <w:ilvl w:val="0"/>
                    <w:numId w:val="4"/>
                  </w:numPr>
                  <w:spacing w:after="0" w:line="240" w:lineRule="auto"/>
                  <w:ind w:left="720" w:hanging="360"/>
                </w:pPr>
                <w:r w:rsidDel="00000000" w:rsidR="00000000" w:rsidRPr="00000000">
                  <w:rPr>
                    <w:rtl w:val="0"/>
                  </w:rPr>
                  <w:t xml:space="preserve">Review for the final exam in creative and fun ways</w:t>
                </w:r>
              </w:p>
            </w:tc>
          </w:tr>
        </w:tbl>
      </w:sdtContent>
    </w:sdt>
    <w:p w:rsidR="00000000" w:rsidDel="00000000" w:rsidP="00000000" w:rsidRDefault="00000000" w:rsidRPr="00000000" w14:paraId="00000043">
      <w:pPr>
        <w:pStyle w:val="Heading1"/>
        <w:spacing w:after="240" w:before="240" w:lineRule="auto"/>
        <w:rPr/>
      </w:pPr>
      <w:bookmarkStart w:colFirst="0" w:colLast="0" w:name="_heading=h.e1s4ti6qltmc" w:id="4"/>
      <w:bookmarkEnd w:id="4"/>
      <w:r w:rsidDel="00000000" w:rsidR="00000000" w:rsidRPr="00000000">
        <w:rPr>
          <w:rtl w:val="0"/>
        </w:rPr>
        <w:t xml:space="preserve">IV. How We’ll Learn:  We’ll mix it up! Instructional strategies include:</w:t>
      </w:r>
    </w:p>
    <w:p w:rsidR="00000000" w:rsidDel="00000000" w:rsidP="00000000" w:rsidRDefault="00000000" w:rsidRPr="00000000" w14:paraId="00000044">
      <w:pPr>
        <w:numPr>
          <w:ilvl w:val="0"/>
          <w:numId w:val="3"/>
        </w:numPr>
        <w:spacing w:after="0" w:afterAutospacing="0" w:before="240" w:lineRule="auto"/>
        <w:ind w:left="720" w:hanging="360"/>
      </w:pPr>
      <w:r w:rsidDel="00000000" w:rsidR="00000000" w:rsidRPr="00000000">
        <w:rPr>
          <w:rtl w:val="0"/>
        </w:rPr>
        <w:t xml:space="preserve">Direct instruction and modeling</w:t>
      </w:r>
    </w:p>
    <w:p w:rsidR="00000000" w:rsidDel="00000000" w:rsidP="00000000" w:rsidRDefault="00000000" w:rsidRPr="00000000" w14:paraId="00000045">
      <w:pPr>
        <w:numPr>
          <w:ilvl w:val="0"/>
          <w:numId w:val="3"/>
        </w:numPr>
        <w:spacing w:after="0" w:afterAutospacing="0" w:before="0" w:beforeAutospacing="0" w:lineRule="auto"/>
        <w:ind w:left="720" w:hanging="360"/>
      </w:pPr>
      <w:r w:rsidDel="00000000" w:rsidR="00000000" w:rsidRPr="00000000">
        <w:rPr>
          <w:rtl w:val="0"/>
        </w:rPr>
        <w:t xml:space="preserve">Group discussions and collaborative work</w:t>
      </w:r>
    </w:p>
    <w:p w:rsidR="00000000" w:rsidDel="00000000" w:rsidP="00000000" w:rsidRDefault="00000000" w:rsidRPr="00000000" w14:paraId="00000046">
      <w:pPr>
        <w:numPr>
          <w:ilvl w:val="0"/>
          <w:numId w:val="3"/>
        </w:numPr>
        <w:spacing w:after="0" w:afterAutospacing="0" w:before="0" w:beforeAutospacing="0" w:lineRule="auto"/>
        <w:ind w:left="720" w:hanging="360"/>
      </w:pPr>
      <w:r w:rsidDel="00000000" w:rsidR="00000000" w:rsidRPr="00000000">
        <w:rPr>
          <w:rtl w:val="0"/>
        </w:rPr>
        <w:t xml:space="preserve">Independent reading and writing</w:t>
      </w:r>
    </w:p>
    <w:p w:rsidR="00000000" w:rsidDel="00000000" w:rsidP="00000000" w:rsidRDefault="00000000" w:rsidRPr="00000000" w14:paraId="00000047">
      <w:pPr>
        <w:numPr>
          <w:ilvl w:val="0"/>
          <w:numId w:val="3"/>
        </w:numPr>
        <w:spacing w:after="0" w:afterAutospacing="0" w:before="0" w:beforeAutospacing="0" w:lineRule="auto"/>
        <w:ind w:left="720" w:hanging="360"/>
      </w:pPr>
      <w:r w:rsidDel="00000000" w:rsidR="00000000" w:rsidRPr="00000000">
        <w:rPr>
          <w:rtl w:val="0"/>
        </w:rPr>
        <w:t xml:space="preserve">Media analysis and inquiry-based research</w:t>
      </w:r>
    </w:p>
    <w:p w:rsidR="00000000" w:rsidDel="00000000" w:rsidP="00000000" w:rsidRDefault="00000000" w:rsidRPr="00000000" w14:paraId="00000048">
      <w:pPr>
        <w:numPr>
          <w:ilvl w:val="0"/>
          <w:numId w:val="3"/>
        </w:numPr>
        <w:spacing w:after="240" w:before="0" w:beforeAutospacing="0" w:lineRule="auto"/>
        <w:ind w:left="720" w:hanging="360"/>
      </w:pPr>
      <w:r w:rsidDel="00000000" w:rsidR="00000000" w:rsidRPr="00000000">
        <w:rPr>
          <w:rtl w:val="0"/>
        </w:rPr>
        <w:t xml:space="preserve">Creative expression and performance</w:t>
      </w:r>
    </w:p>
    <w:p w:rsidR="00000000" w:rsidDel="00000000" w:rsidP="00000000" w:rsidRDefault="00000000" w:rsidRPr="00000000" w14:paraId="00000049">
      <w:pPr>
        <w:spacing w:after="240" w:before="240" w:lineRule="auto"/>
        <w:rPr/>
      </w:pPr>
      <w:r w:rsidDel="00000000" w:rsidR="00000000" w:rsidRPr="00000000">
        <w:rPr>
          <w:rtl w:val="0"/>
        </w:rPr>
        <w:t xml:space="preserve">Everything we do is supported on Google Classroom. Missed an assignment? Want to improve a mark? You’ll always have opportunities to redo and reflect.</w:t>
      </w:r>
    </w:p>
    <w:p w:rsidR="00000000" w:rsidDel="00000000" w:rsidP="00000000" w:rsidRDefault="00000000" w:rsidRPr="00000000" w14:paraId="0000004A">
      <w:pPr>
        <w:pStyle w:val="Heading1"/>
        <w:spacing w:after="240" w:before="240" w:lineRule="auto"/>
        <w:rPr/>
      </w:pPr>
      <w:bookmarkStart w:colFirst="0" w:colLast="0" w:name="_heading=h.helrdrha2lo6" w:id="5"/>
      <w:bookmarkEnd w:id="5"/>
      <w:r w:rsidDel="00000000" w:rsidR="00000000" w:rsidRPr="00000000">
        <w:rPr>
          <w:rtl w:val="0"/>
        </w:rPr>
        <w:t xml:space="preserve">V. How You’ll Be Assessed: Assessment is all about learning, not just marks. I’ll use it to guide instruction and help you grow. Expect a mix of:</w:t>
      </w:r>
    </w:p>
    <w:sdt>
      <w:sdtPr>
        <w:lock w:val="contentLocked"/>
        <w:tag w:val="goog_rdk_1"/>
      </w:sdtPr>
      <w:sdtContent>
        <w:tbl>
          <w:tblPr>
            <w:tblStyle w:val="Table2"/>
            <w:tblW w:w="100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040"/>
            <w:gridCol w:w="5040"/>
            <w:tblGridChange w:id="0">
              <w:tblGrid>
                <w:gridCol w:w="5040"/>
                <w:gridCol w:w="5040"/>
              </w:tblGrid>
            </w:tblGridChange>
          </w:tblGrid>
          <w:tr>
            <w:trPr>
              <w:cantSplit w:val="0"/>
              <w:trHeight w:val="1279.261067708333"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B">
                <w:pPr>
                  <w:pStyle w:val="Heading1"/>
                  <w:spacing w:after="0" w:line="240" w:lineRule="auto"/>
                  <w:rPr/>
                </w:pPr>
                <w:bookmarkStart w:colFirst="0" w:colLast="0" w:name="_heading=h.kbhiwssy1wqv" w:id="6"/>
                <w:bookmarkEnd w:id="6"/>
                <w:r w:rsidDel="00000000" w:rsidR="00000000" w:rsidRPr="00000000">
                  <w:rPr>
                    <w:rtl w:val="0"/>
                  </w:rPr>
                  <w:t xml:space="preserve">Formative Assessment:</w:t>
                </w:r>
              </w:p>
              <w:p w:rsidR="00000000" w:rsidDel="00000000" w:rsidP="00000000" w:rsidRDefault="00000000" w:rsidRPr="00000000" w14:paraId="0000004C">
                <w:pPr>
                  <w:numPr>
                    <w:ilvl w:val="0"/>
                    <w:numId w:val="13"/>
                  </w:numPr>
                  <w:spacing w:after="0" w:line="240" w:lineRule="auto"/>
                  <w:ind w:left="720" w:hanging="360"/>
                </w:pPr>
                <w:r w:rsidDel="00000000" w:rsidR="00000000" w:rsidRPr="00000000">
                  <w:rPr>
                    <w:rtl w:val="0"/>
                  </w:rPr>
                  <w:t xml:space="preserve">In-class activities</w:t>
                </w:r>
              </w:p>
              <w:p w:rsidR="00000000" w:rsidDel="00000000" w:rsidP="00000000" w:rsidRDefault="00000000" w:rsidRPr="00000000" w14:paraId="0000004D">
                <w:pPr>
                  <w:numPr>
                    <w:ilvl w:val="0"/>
                    <w:numId w:val="13"/>
                  </w:numPr>
                  <w:spacing w:after="0" w:line="240" w:lineRule="auto"/>
                  <w:ind w:left="720" w:hanging="360"/>
                </w:pPr>
                <w:r w:rsidDel="00000000" w:rsidR="00000000" w:rsidRPr="00000000">
                  <w:rPr>
                    <w:rtl w:val="0"/>
                  </w:rPr>
                  <w:t xml:space="preserve">Group discussions</w:t>
                </w:r>
              </w:p>
              <w:p w:rsidR="00000000" w:rsidDel="00000000" w:rsidP="00000000" w:rsidRDefault="00000000" w:rsidRPr="00000000" w14:paraId="0000004E">
                <w:pPr>
                  <w:numPr>
                    <w:ilvl w:val="0"/>
                    <w:numId w:val="13"/>
                  </w:numPr>
                  <w:spacing w:after="0" w:line="240" w:lineRule="auto"/>
                  <w:ind w:left="720" w:hanging="360"/>
                </w:pPr>
                <w:r w:rsidDel="00000000" w:rsidR="00000000" w:rsidRPr="00000000">
                  <w:rPr>
                    <w:rtl w:val="0"/>
                  </w:rPr>
                  <w:t xml:space="preserve">Skill check-ins and practice</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4F">
                <w:pPr>
                  <w:spacing w:after="240" w:before="240" w:lineRule="auto"/>
                  <w:rPr>
                    <w:b w:val="1"/>
                  </w:rPr>
                </w:pPr>
                <w:r w:rsidDel="00000000" w:rsidR="00000000" w:rsidRPr="00000000">
                  <w:rPr>
                    <w:b w:val="1"/>
                    <w:rtl w:val="0"/>
                  </w:rPr>
                  <w:t xml:space="preserve">Breakdown by Major Outcome, based on Curricular Outcome:</w:t>
                </w:r>
              </w:p>
              <w:p w:rsidR="00000000" w:rsidDel="00000000" w:rsidP="00000000" w:rsidRDefault="00000000" w:rsidRPr="00000000" w14:paraId="00000050">
                <w:pPr>
                  <w:numPr>
                    <w:ilvl w:val="0"/>
                    <w:numId w:val="2"/>
                  </w:numPr>
                  <w:spacing w:after="0" w:afterAutospacing="0" w:before="240" w:lineRule="auto"/>
                  <w:ind w:left="720" w:hanging="360"/>
                </w:pPr>
                <w:r w:rsidDel="00000000" w:rsidR="00000000" w:rsidRPr="00000000">
                  <w:rPr>
                    <w:rtl w:val="0"/>
                  </w:rPr>
                  <w:t xml:space="preserve">Outcome 1: 12.5%</w:t>
                </w:r>
              </w:p>
              <w:p w:rsidR="00000000" w:rsidDel="00000000" w:rsidP="00000000" w:rsidRDefault="00000000" w:rsidRPr="00000000" w14:paraId="00000051">
                <w:pPr>
                  <w:numPr>
                    <w:ilvl w:val="0"/>
                    <w:numId w:val="2"/>
                  </w:numPr>
                  <w:spacing w:after="0" w:afterAutospacing="0" w:before="0" w:beforeAutospacing="0" w:lineRule="auto"/>
                  <w:ind w:left="720" w:hanging="360"/>
                </w:pPr>
                <w:r w:rsidDel="00000000" w:rsidR="00000000" w:rsidRPr="00000000">
                  <w:rPr>
                    <w:rtl w:val="0"/>
                  </w:rPr>
                  <w:t xml:space="preserve">Outcome 2: 25%</w:t>
                </w:r>
              </w:p>
              <w:p w:rsidR="00000000" w:rsidDel="00000000" w:rsidP="00000000" w:rsidRDefault="00000000" w:rsidRPr="00000000" w14:paraId="00000052">
                <w:pPr>
                  <w:numPr>
                    <w:ilvl w:val="0"/>
                    <w:numId w:val="2"/>
                  </w:numPr>
                  <w:spacing w:after="0" w:afterAutospacing="0" w:before="0" w:beforeAutospacing="0" w:lineRule="auto"/>
                  <w:ind w:left="720" w:hanging="360"/>
                </w:pPr>
                <w:r w:rsidDel="00000000" w:rsidR="00000000" w:rsidRPr="00000000">
                  <w:rPr>
                    <w:rtl w:val="0"/>
                  </w:rPr>
                  <w:t xml:space="preserve">Outcome 3: 25%</w:t>
                </w:r>
              </w:p>
              <w:p w:rsidR="00000000" w:rsidDel="00000000" w:rsidP="00000000" w:rsidRDefault="00000000" w:rsidRPr="00000000" w14:paraId="00000053">
                <w:pPr>
                  <w:numPr>
                    <w:ilvl w:val="0"/>
                    <w:numId w:val="2"/>
                  </w:numPr>
                  <w:spacing w:after="0" w:afterAutospacing="0" w:before="0" w:beforeAutospacing="0" w:lineRule="auto"/>
                  <w:ind w:left="720" w:hanging="360"/>
                </w:pPr>
                <w:r w:rsidDel="00000000" w:rsidR="00000000" w:rsidRPr="00000000">
                  <w:rPr>
                    <w:rtl w:val="0"/>
                  </w:rPr>
                  <w:t xml:space="preserve">Outcome 4: 25%</w:t>
                </w:r>
              </w:p>
              <w:p w:rsidR="00000000" w:rsidDel="00000000" w:rsidP="00000000" w:rsidRDefault="00000000" w:rsidRPr="00000000" w14:paraId="00000054">
                <w:pPr>
                  <w:numPr>
                    <w:ilvl w:val="0"/>
                    <w:numId w:val="2"/>
                  </w:numPr>
                  <w:spacing w:after="240" w:before="0" w:beforeAutospacing="0" w:lineRule="auto"/>
                  <w:ind w:left="720" w:hanging="360"/>
                </w:pPr>
                <w:r w:rsidDel="00000000" w:rsidR="00000000" w:rsidRPr="00000000">
                  <w:rPr>
                    <w:rtl w:val="0"/>
                  </w:rPr>
                  <w:t xml:space="preserve">Outcome 5: 12.5%</w:t>
                </w:r>
                <w:r w:rsidDel="00000000" w:rsidR="00000000" w:rsidRPr="00000000">
                  <w:rPr>
                    <w:rtl w:val="0"/>
                  </w:rPr>
                </w:r>
              </w:p>
            </w:tc>
          </w:tr>
          <w:tr>
            <w:trPr>
              <w:cantSplit w:val="0"/>
              <w:trHeight w:val="1514.30338541666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5">
                <w:pPr>
                  <w:pStyle w:val="Heading1"/>
                  <w:spacing w:after="0" w:line="240" w:lineRule="auto"/>
                  <w:rPr/>
                </w:pPr>
                <w:bookmarkStart w:colFirst="0" w:colLast="0" w:name="_heading=h.72z9fco7r3yn" w:id="7"/>
                <w:bookmarkEnd w:id="7"/>
                <w:r w:rsidDel="00000000" w:rsidR="00000000" w:rsidRPr="00000000">
                  <w:rPr>
                    <w:rtl w:val="0"/>
                  </w:rPr>
                  <w:t xml:space="preserve">Summative Assessment:</w:t>
                </w:r>
              </w:p>
              <w:p w:rsidR="00000000" w:rsidDel="00000000" w:rsidP="00000000" w:rsidRDefault="00000000" w:rsidRPr="00000000" w14:paraId="00000056">
                <w:pPr>
                  <w:numPr>
                    <w:ilvl w:val="0"/>
                    <w:numId w:val="11"/>
                  </w:numPr>
                  <w:spacing w:after="0" w:line="240" w:lineRule="auto"/>
                  <w:ind w:left="720" w:hanging="360"/>
                </w:pPr>
                <w:r w:rsidDel="00000000" w:rsidR="00000000" w:rsidRPr="00000000">
                  <w:rPr>
                    <w:rtl w:val="0"/>
                  </w:rPr>
                  <w:t xml:space="preserve">Projects, presentations, and writing assignments</w:t>
                </w:r>
              </w:p>
              <w:p w:rsidR="00000000" w:rsidDel="00000000" w:rsidP="00000000" w:rsidRDefault="00000000" w:rsidRPr="00000000" w14:paraId="00000057">
                <w:pPr>
                  <w:numPr>
                    <w:ilvl w:val="0"/>
                    <w:numId w:val="11"/>
                  </w:numPr>
                  <w:spacing w:after="0" w:line="240" w:lineRule="auto"/>
                  <w:ind w:left="720" w:hanging="360"/>
                </w:pPr>
                <w:r w:rsidDel="00000000" w:rsidR="00000000" w:rsidRPr="00000000">
                  <w:rPr>
                    <w:rtl w:val="0"/>
                  </w:rPr>
                  <w:t xml:space="preserve">Tests and quizzes</w:t>
                </w:r>
              </w:p>
              <w:p w:rsidR="00000000" w:rsidDel="00000000" w:rsidP="00000000" w:rsidRDefault="00000000" w:rsidRPr="00000000" w14:paraId="00000058">
                <w:pPr>
                  <w:numPr>
                    <w:ilvl w:val="0"/>
                    <w:numId w:val="11"/>
                  </w:numPr>
                  <w:spacing w:after="0" w:line="240" w:lineRule="auto"/>
                  <w:ind w:left="720" w:hanging="360"/>
                </w:pPr>
                <w:r w:rsidDel="00000000" w:rsidR="00000000" w:rsidRPr="00000000">
                  <w:rPr>
                    <w:rtl w:val="0"/>
                  </w:rPr>
                  <w:t xml:space="preserve">Personal reflections</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sdtContent>
    </w:sdt>
    <w:p w:rsidR="00000000" w:rsidDel="00000000" w:rsidP="00000000" w:rsidRDefault="00000000" w:rsidRPr="00000000" w14:paraId="0000005A">
      <w:pPr>
        <w:spacing w:after="240" w:before="240" w:lineRule="auto"/>
        <w:rPr/>
      </w:pPr>
      <w:r w:rsidDel="00000000" w:rsidR="00000000" w:rsidRPr="00000000">
        <w:rPr>
          <w:rtl w:val="0"/>
        </w:rPr>
        <w:t xml:space="preserve">Marks will be updated regularly on PowerSchool, and I’m always happy to talk if you have questions about how learning is being assessed.</w:t>
      </w:r>
    </w:p>
    <w:p w:rsidR="00000000" w:rsidDel="00000000" w:rsidP="00000000" w:rsidRDefault="00000000" w:rsidRPr="00000000" w14:paraId="0000005B">
      <w:pPr>
        <w:pStyle w:val="Heading1"/>
        <w:spacing w:after="240" w:before="240" w:lineRule="auto"/>
        <w:rPr/>
      </w:pPr>
      <w:bookmarkStart w:colFirst="0" w:colLast="0" w:name="_heading=h.afq2tf7p0uy9" w:id="8"/>
      <w:bookmarkEnd w:id="8"/>
      <w:r w:rsidDel="00000000" w:rsidR="00000000" w:rsidRPr="00000000">
        <w:rPr>
          <w:rtl w:val="0"/>
        </w:rPr>
        <w:t xml:space="preserve">VI. Resources</w:t>
      </w:r>
    </w:p>
    <w:p w:rsidR="00000000" w:rsidDel="00000000" w:rsidP="00000000" w:rsidRDefault="00000000" w:rsidRPr="00000000" w14:paraId="0000005C">
      <w:pPr>
        <w:numPr>
          <w:ilvl w:val="0"/>
          <w:numId w:val="8"/>
        </w:numPr>
        <w:spacing w:after="0" w:afterAutospacing="0" w:before="240" w:lineRule="auto"/>
        <w:ind w:left="720" w:hanging="360"/>
        <w:rPr>
          <w:rFonts w:ascii="Arial" w:cs="Arial" w:eastAsia="Arial" w:hAnsi="Arial"/>
        </w:rPr>
      </w:pPr>
      <w:r w:rsidDel="00000000" w:rsidR="00000000" w:rsidRPr="00000000">
        <w:rPr>
          <w:i w:val="1"/>
          <w:rtl w:val="0"/>
        </w:rPr>
        <w:t xml:space="preserve">Sightlines 7</w:t>
      </w:r>
      <w:r w:rsidDel="00000000" w:rsidR="00000000" w:rsidRPr="00000000">
        <w:rPr>
          <w:rtl w:val="0"/>
        </w:rPr>
      </w:r>
    </w:p>
    <w:p w:rsidR="00000000" w:rsidDel="00000000" w:rsidP="00000000" w:rsidRDefault="00000000" w:rsidRPr="00000000" w14:paraId="0000005D">
      <w:pPr>
        <w:numPr>
          <w:ilvl w:val="0"/>
          <w:numId w:val="8"/>
        </w:numPr>
        <w:spacing w:after="0" w:afterAutospacing="0" w:before="0" w:beforeAutospacing="0" w:lineRule="auto"/>
        <w:ind w:left="720" w:hanging="360"/>
        <w:rPr>
          <w:rFonts w:ascii="Arial" w:cs="Arial" w:eastAsia="Arial" w:hAnsi="Arial"/>
        </w:rPr>
      </w:pPr>
      <w:r w:rsidDel="00000000" w:rsidR="00000000" w:rsidRPr="00000000">
        <w:rPr>
          <w:rtl w:val="0"/>
        </w:rPr>
        <w:t xml:space="preserve">CommonLit texts</w:t>
      </w:r>
    </w:p>
    <w:p w:rsidR="00000000" w:rsidDel="00000000" w:rsidP="00000000" w:rsidRDefault="00000000" w:rsidRPr="00000000" w14:paraId="0000005E">
      <w:pPr>
        <w:numPr>
          <w:ilvl w:val="0"/>
          <w:numId w:val="8"/>
        </w:numPr>
        <w:spacing w:after="240" w:before="0" w:beforeAutospacing="0" w:lineRule="auto"/>
        <w:ind w:left="720" w:hanging="360"/>
        <w:rPr>
          <w:rFonts w:ascii="Arial" w:cs="Arial" w:eastAsia="Arial" w:hAnsi="Arial"/>
        </w:rPr>
      </w:pPr>
      <w:r w:rsidDel="00000000" w:rsidR="00000000" w:rsidRPr="00000000">
        <w:rPr>
          <w:rtl w:val="0"/>
        </w:rPr>
        <w:t xml:space="preserve">Supplemental short stories, poetry, and nonfiction</w:t>
      </w:r>
      <w:r w:rsidDel="00000000" w:rsidR="00000000" w:rsidRPr="00000000">
        <w:rPr>
          <w:rtl w:val="0"/>
        </w:rPr>
      </w:r>
    </w:p>
    <w:p w:rsidR="00000000" w:rsidDel="00000000" w:rsidP="00000000" w:rsidRDefault="00000000" w:rsidRPr="00000000" w14:paraId="0000005F">
      <w:pPr>
        <w:pStyle w:val="Heading1"/>
        <w:spacing w:after="240" w:before="240" w:lineRule="auto"/>
        <w:rPr/>
      </w:pPr>
      <w:bookmarkStart w:colFirst="0" w:colLast="0" w:name="_heading=h.v13h8ri2ugjk" w:id="9"/>
      <w:bookmarkEnd w:id="9"/>
      <w:r w:rsidDel="00000000" w:rsidR="00000000" w:rsidRPr="00000000">
        <w:rPr>
          <w:rtl w:val="0"/>
        </w:rPr>
        <w:t xml:space="preserve">VII. Classroom Culture: Our classroom is a community. Everyone deserves to feel safe, heard, and respected. Disruptions that interfere with learning or safety won’t be tolerated.</w:t>
      </w:r>
    </w:p>
    <w:p w:rsidR="00000000" w:rsidDel="00000000" w:rsidP="00000000" w:rsidRDefault="00000000" w:rsidRPr="00000000" w14:paraId="00000060">
      <w:pPr>
        <w:spacing w:after="240" w:before="240" w:lineRule="auto"/>
        <w:rPr/>
      </w:pPr>
      <w:r w:rsidDel="00000000" w:rsidR="00000000" w:rsidRPr="00000000">
        <w:rPr>
          <w:rtl w:val="0"/>
        </w:rPr>
        <w:t xml:space="preserve">My goal is to support each of you in becoming stronger, more confident communicators and thinkers. Let’s work hard, take risks, laugh often, and learn together!</w:t>
      </w:r>
    </w:p>
    <w:p w:rsidR="00000000" w:rsidDel="00000000" w:rsidP="00000000" w:rsidRDefault="00000000" w:rsidRPr="00000000" w14:paraId="00000061">
      <w:pPr>
        <w:rPr/>
      </w:pPr>
      <w:r w:rsidDel="00000000" w:rsidR="00000000" w:rsidRPr="00000000">
        <w:rPr>
          <w:rtl w:val="0"/>
        </w:rPr>
      </w:r>
    </w:p>
    <w:sectPr>
      <w:headerReference r:id="rId9" w:type="default"/>
      <w:pgSz w:h="15840" w:w="12240" w:orient="portrait"/>
      <w:pgMar w:bottom="1080" w:top="1080" w:left="1080" w:right="108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Bell Gothic Std Ligh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2">
    <w:pPr>
      <w:widowControl w:val="0"/>
      <w:spacing w:after="0" w:line="276" w:lineRule="auto"/>
      <w:jc w:val="center"/>
      <w:rPr>
        <w:rFonts w:ascii="Bell Gothic Std Light" w:cs="Bell Gothic Std Light" w:eastAsia="Bell Gothic Std Light" w:hAnsi="Bell Gothic Std Light"/>
        <w:sz w:val="32"/>
        <w:szCs w:val="32"/>
      </w:rPr>
    </w:pPr>
    <w:r w:rsidDel="00000000" w:rsidR="00000000" w:rsidRPr="00000000">
      <w:rPr>
        <w:rFonts w:ascii="Bell Gothic Std Light" w:cs="Bell Gothic Std Light" w:eastAsia="Bell Gothic Std Light" w:hAnsi="Bell Gothic Std Light"/>
        <w:sz w:val="32"/>
        <w:szCs w:val="32"/>
        <w:rtl w:val="0"/>
      </w:rPr>
      <w:t xml:space="preserve">GRIMSHAW PUBLIC SCHOOL  </w:t>
    </w:r>
    <w:r w:rsidDel="00000000" w:rsidR="00000000" w:rsidRPr="00000000">
      <w:drawing>
        <wp:anchor allowOverlap="1" behindDoc="0" distB="0" distT="0" distL="114300" distR="114300" hidden="0" layoutInCell="1" locked="0" relativeHeight="0" simplePos="0">
          <wp:simplePos x="0" y="0"/>
          <wp:positionH relativeFrom="column">
            <wp:posOffset>4810125</wp:posOffset>
          </wp:positionH>
          <wp:positionV relativeFrom="paragraph">
            <wp:posOffset>-200022</wp:posOffset>
          </wp:positionV>
          <wp:extent cx="513556" cy="616267"/>
          <wp:effectExtent b="0" l="0" r="0" t="0"/>
          <wp:wrapNone/>
          <wp:docPr id="6"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513556" cy="616267"/>
                  </a:xfrm>
                  <a:prstGeom prst="rect"/>
                  <a:ln/>
                </pic:spPr>
              </pic:pic>
            </a:graphicData>
          </a:graphic>
        </wp:anchor>
      </w:drawing>
    </w:r>
  </w:p>
  <w:p w:rsidR="00000000" w:rsidDel="00000000" w:rsidP="00000000" w:rsidRDefault="00000000" w:rsidRPr="00000000" w14:paraId="00000063">
    <w:pPr>
      <w:spacing w:after="220" w:line="240" w:lineRule="auto"/>
      <w:jc w:val="center"/>
      <w:rPr/>
    </w:pPr>
    <w:r w:rsidDel="00000000" w:rsidR="00000000" w:rsidRPr="00000000">
      <w:rPr>
        <w:rFonts w:ascii="Bell Gothic Std Light" w:cs="Bell Gothic Std Light" w:eastAsia="Bell Gothic Std Light" w:hAnsi="Bell Gothic Std Light"/>
        <w:i w:val="1"/>
        <w:sz w:val="20"/>
        <w:szCs w:val="20"/>
        <w:rtl w:val="0"/>
      </w:rPr>
      <w:t xml:space="preserve">“Inspiring Our Students Today For Tomorrow’s Future”</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CA"/>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line="240" w:lineRule="auto"/>
    </w:pPr>
    <w:rPr>
      <w:b w:val="1"/>
    </w:rPr>
  </w:style>
  <w:style w:type="paragraph" w:styleId="Heading2">
    <w:name w:val="heading 2"/>
    <w:basedOn w:val="Normal"/>
    <w:next w:val="Normal"/>
    <w:pPr>
      <w:keepNext w:val="1"/>
      <w:keepLines w:val="1"/>
      <w:spacing w:line="240" w:lineRule="auto"/>
    </w:pPr>
    <w:rPr>
      <w:i w:val="1"/>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line="240" w:lineRule="auto"/>
    </w:pPr>
    <w:rPr>
      <w:b w:val="1"/>
    </w:rPr>
  </w:style>
  <w:style w:type="paragraph" w:styleId="Heading2">
    <w:name w:val="heading 2"/>
    <w:basedOn w:val="Normal"/>
    <w:next w:val="Normal"/>
    <w:pPr>
      <w:keepNext w:val="1"/>
      <w:keepLines w:val="1"/>
      <w:spacing w:line="240" w:lineRule="auto"/>
    </w:pPr>
    <w:rPr>
      <w:i w:val="1"/>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line="240" w:lineRule="auto"/>
    </w:pPr>
    <w:rPr>
      <w:b w:val="1"/>
    </w:rPr>
  </w:style>
  <w:style w:type="paragraph" w:styleId="Heading2">
    <w:name w:val="heading 2"/>
    <w:basedOn w:val="Normal"/>
    <w:next w:val="Normal"/>
    <w:pPr>
      <w:keepNext w:val="1"/>
      <w:keepLines w:val="1"/>
      <w:spacing w:line="240" w:lineRule="auto"/>
    </w:pPr>
    <w:rPr>
      <w:i w:val="1"/>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D91290"/>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curriculum.learnalberta.ca/parents/en/grade/7/ela" TargetMode="External"/><Relationship Id="rId8" Type="http://schemas.openxmlformats.org/officeDocument/2006/relationships/hyperlink" Target="https://curriculum.learnalberta.ca/parents/en/grade/7/el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acjaDLjfvKfy7tsRfJFQHfsm1A==">CgMxLjAaHwoBMBIaChgICVIUChJ0YWJsZS5iM2R4dHR0NjQ4YzkaHgoBMRIZChcICVITChF0YWJsZS5rN3F0a2txZ2ZkZjINaC5xOHlrZDkyeGZoZzIOaC40dzU2YTFpbGtkaDIyDmguMmEydms0MWo0ZGVvMg5oLjhzMXVjNGd6ZDd3bTIOaC5lMXM0dGk2cWx0bWMyDmguaGVscmRyaGEybG82Mg5oLmtiaGl3c3N5MXdxdjIOaC43Mno5ZmNvN3IzeW4yDmguYWZxMnRmN3AwdXk5Mg5oLnYxM2g4cmkydWdqazgAciExWEdNUkxqUVpRcmpSa0hTUEtFcjlYaXJhZm1SYTFqbD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2021-08-20T18:06:00Z</dcterms:created>
  <dc:creator>Bernetic, Tina</dc:creator>
</cp:coreProperties>
</file>