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4" w:type="dxa"/>
        <w:jc w:val="center"/>
        <w:tblCellMar>
          <w:left w:w="115" w:type="dxa"/>
          <w:right w:w="115" w:type="dxa"/>
        </w:tblCellMar>
        <w:tblLook w:val="01E0" w:firstRow="1" w:lastRow="1" w:firstColumn="1" w:lastColumn="1" w:noHBand="0" w:noVBand="0"/>
      </w:tblPr>
      <w:tblGrid>
        <w:gridCol w:w="2224"/>
        <w:gridCol w:w="5086"/>
        <w:gridCol w:w="1694"/>
      </w:tblGrid>
      <w:tr w:rsidR="00143DF9" w:rsidRPr="00A0093D" w14:paraId="206F68F6" w14:textId="77777777" w:rsidTr="00D14B33">
        <w:trPr>
          <w:trHeight w:val="1379"/>
          <w:jc w:val="center"/>
        </w:trPr>
        <w:tc>
          <w:tcPr>
            <w:tcW w:w="2224" w:type="dxa"/>
            <w:shd w:val="clear" w:color="auto" w:fill="auto"/>
            <w:vAlign w:val="center"/>
          </w:tcPr>
          <w:p w14:paraId="206F68EF" w14:textId="443BB685" w:rsidR="00143DF9" w:rsidRPr="00A0093D" w:rsidRDefault="00AF732B" w:rsidP="002C2F5D">
            <w:pPr>
              <w:jc w:val="right"/>
              <w:rPr>
                <w:rFonts w:ascii="Bell Gothic Std Light" w:hAnsi="Bell Gothic Std Light"/>
              </w:rPr>
            </w:pPr>
            <w:r>
              <w:rPr>
                <w:rFonts w:ascii="Bell Gothic Std Light" w:hAnsi="Bell Gothic Std Light"/>
                <w:noProof/>
              </w:rPr>
              <mc:AlternateContent>
                <mc:Choice Requires="wps">
                  <w:drawing>
                    <wp:anchor distT="0" distB="0" distL="114300" distR="114300" simplePos="0" relativeHeight="251658240" behindDoc="0" locked="0" layoutInCell="1" allowOverlap="1" wp14:anchorId="206F6955" wp14:editId="206F6956">
                      <wp:simplePos x="0" y="0"/>
                      <wp:positionH relativeFrom="column">
                        <wp:posOffset>-3550285</wp:posOffset>
                      </wp:positionH>
                      <wp:positionV relativeFrom="paragraph">
                        <wp:posOffset>3717290</wp:posOffset>
                      </wp:positionV>
                      <wp:extent cx="5949315" cy="411480"/>
                      <wp:effectExtent l="33655" t="14605" r="40640" b="1778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5949315" cy="411480"/>
                              </a:xfrm>
                              <a:prstGeom prst="rect">
                                <a:avLst/>
                              </a:prstGeom>
                              <a:extLst>
                                <a:ext uri="{AF507438-7753-43E0-B8FC-AC1667EBCBE1}">
                                  <a14:hiddenEffects xmlns:a14="http://schemas.microsoft.com/office/drawing/2010/main">
                                    <a:effectLst/>
                                  </a14:hiddenEffects>
                                </a:ext>
                              </a:extLst>
                            </wps:spPr>
                            <wps:txbx>
                              <w:txbxContent>
                                <w:p w14:paraId="206F6964" w14:textId="12448657" w:rsidR="00AF732B" w:rsidRDefault="00AF732B" w:rsidP="00AF732B">
                                  <w:pPr>
                                    <w:pStyle w:val="NormalWeb"/>
                                    <w:spacing w:before="0" w:beforeAutospacing="0" w:after="0" w:afterAutospacing="0"/>
                                    <w:jc w:val="center"/>
                                  </w:pPr>
                                  <w:r>
                                    <w:rPr>
                                      <w:rFonts w:ascii="Arial Black" w:hAnsi="Arial Black"/>
                                      <w:color w:val="000000"/>
                                      <w:sz w:val="72"/>
                                      <w:szCs w:val="72"/>
                                      <w14:textOutline w14:w="25400" w14:cap="flat" w14:cmpd="sng" w14:algn="ctr">
                                        <w14:solidFill>
                                          <w14:srgbClr w14:val="FFC000"/>
                                        </w14:solidFill>
                                        <w14:prstDash w14:val="solid"/>
                                        <w14:round/>
                                      </w14:textOutline>
                                    </w:rPr>
                                    <w:t>ELA 20-</w:t>
                                  </w:r>
                                  <w:r w:rsidR="000349F3">
                                    <w:rPr>
                                      <w:rFonts w:ascii="Arial Black" w:hAnsi="Arial Black"/>
                                      <w:color w:val="000000"/>
                                      <w:sz w:val="72"/>
                                      <w:szCs w:val="72"/>
                                      <w14:textOutline w14:w="25400" w14:cap="flat" w14:cmpd="sng" w14:algn="ctr">
                                        <w14:solidFill>
                                          <w14:srgbClr w14:val="FFC000"/>
                                        </w14:solidFill>
                                        <w14:prstDash w14:val="solid"/>
                                        <w14:round/>
                                      </w14:textOutline>
                                    </w:rPr>
                                    <w:t>2</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6F6955" id="_x0000_t202" coordsize="21600,21600" o:spt="202" path="m,l,21600r21600,l21600,xe">
                      <v:stroke joinstyle="miter"/>
                      <v:path gradientshapeok="t" o:connecttype="rect"/>
                    </v:shapetype>
                    <v:shape id="WordArt 2" o:spid="_x0000_s1026" type="#_x0000_t202" style="position:absolute;left:0;text-align:left;margin-left:-279.55pt;margin-top:292.7pt;width:468.45pt;height:32.4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" filled="f" stroked="f">
                      <o:lock v:ext="edit" shapetype="t"/>
                      <v:textbox style="mso-fit-shape-to-text:t">
                        <w:txbxContent>
                          <w:p w14:paraId="206F6964" w14:textId="12448657" w:rsidR="00AF732B" w:rsidRDefault="00AF732B" w:rsidP="00AF732B">
                            <w:pPr>
                              <w:pStyle w:val="NormalWeb"/>
                              <w:spacing w:before="0" w:beforeAutospacing="0" w:after="0" w:afterAutospacing="0"/>
                              <w:jc w:val="center"/>
                            </w:pPr>
                            <w:r>
                              <w:rPr>
                                <w:rFonts w:ascii="Arial Black" w:hAnsi="Arial Black"/>
                                <w:color w:val="000000"/>
                                <w:sz w:val="72"/>
                                <w:szCs w:val="72"/>
                                <w14:textOutline w14:w="25400" w14:cap="flat" w14:cmpd="sng" w14:algn="ctr">
                                  <w14:solidFill>
                                    <w14:srgbClr w14:val="FFC000"/>
                                  </w14:solidFill>
                                  <w14:prstDash w14:val="solid"/>
                                  <w14:round/>
                                </w14:textOutline>
                              </w:rPr>
                              <w:t>ELA 20-</w:t>
                            </w:r>
                            <w:r w:rsidR="000349F3">
                              <w:rPr>
                                <w:rFonts w:ascii="Arial Black" w:hAnsi="Arial Black"/>
                                <w:color w:val="000000"/>
                                <w:sz w:val="72"/>
                                <w:szCs w:val="72"/>
                                <w14:textOutline w14:w="25400" w14:cap="flat" w14:cmpd="sng" w14:algn="ctr">
                                  <w14:solidFill>
                                    <w14:srgbClr w14:val="FFC000"/>
                                  </w14:solidFill>
                                  <w14:prstDash w14:val="solid"/>
                                  <w14:round/>
                                </w14:textOutline>
                              </w:rPr>
                              <w:t>2</w:t>
                            </w:r>
                          </w:p>
                        </w:txbxContent>
                      </v:textbox>
                    </v:shape>
                  </w:pict>
                </mc:Fallback>
              </mc:AlternateContent>
            </w:r>
            <w:r w:rsidR="00E256B1">
              <w:rPr>
                <w:rFonts w:ascii="Bell Gothic Std Light" w:hAnsi="Bell Gothic Std Light"/>
                <w:noProof/>
              </w:rPr>
              <w:drawing>
                <wp:inline distT="0" distB="0" distL="0" distR="0" wp14:anchorId="2E6DF996" wp14:editId="14560CF4">
                  <wp:extent cx="664210" cy="798830"/>
                  <wp:effectExtent l="0" t="0" r="254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10" cy="798830"/>
                          </a:xfrm>
                          <a:prstGeom prst="rect">
                            <a:avLst/>
                          </a:prstGeom>
                          <a:noFill/>
                        </pic:spPr>
                      </pic:pic>
                    </a:graphicData>
                  </a:graphic>
                </wp:inline>
              </w:drawing>
            </w:r>
          </w:p>
        </w:tc>
        <w:tc>
          <w:tcPr>
            <w:tcW w:w="5086" w:type="dxa"/>
            <w:shd w:val="clear" w:color="auto" w:fill="auto"/>
          </w:tcPr>
          <w:p w14:paraId="5EE59DC2" w14:textId="77777777" w:rsidR="00CD025B" w:rsidRPr="00E9013E" w:rsidRDefault="00CD025B" w:rsidP="00CD025B">
            <w:pPr>
              <w:pStyle w:val="Heading2"/>
              <w:jc w:val="center"/>
              <w:rPr>
                <w:rFonts w:ascii="Cooper Black" w:hAnsi="Cooper Black" w:cs="Arial"/>
                <w:sz w:val="24"/>
                <w:szCs w:val="24"/>
              </w:rPr>
            </w:pPr>
            <w:r w:rsidRPr="00E9013E">
              <w:rPr>
                <w:rFonts w:ascii="Cooper Black" w:hAnsi="Cooper Black" w:cs="Arial"/>
                <w:sz w:val="24"/>
                <w:szCs w:val="24"/>
              </w:rPr>
              <w:t>Grimshaw Public School</w:t>
            </w:r>
          </w:p>
          <w:p w14:paraId="29E208F3" w14:textId="464B979C" w:rsidR="00CD025B" w:rsidRPr="00E9013E" w:rsidRDefault="00CD025B" w:rsidP="00CD025B">
            <w:pPr>
              <w:pStyle w:val="BodyText"/>
            </w:pPr>
            <w:r w:rsidRPr="00E9013E">
              <w:t xml:space="preserve">“Inspiring Our Students Today </w:t>
            </w:r>
            <w:r>
              <w:t>f</w:t>
            </w:r>
            <w:r w:rsidRPr="00E9013E">
              <w:t>or Tomorrow’s Future”</w:t>
            </w:r>
          </w:p>
          <w:p w14:paraId="5F7E1436" w14:textId="77777777" w:rsidR="00CD025B" w:rsidRPr="0028387B" w:rsidRDefault="00CD025B" w:rsidP="00CD025B">
            <w:pPr>
              <w:jc w:val="center"/>
              <w:rPr>
                <w:rFonts w:ascii="Arial" w:hAnsi="Arial" w:cs="Arial"/>
                <w:b/>
                <w:bCs/>
                <w:sz w:val="28"/>
                <w:szCs w:val="28"/>
              </w:rPr>
            </w:pPr>
            <w:r w:rsidRPr="0028387B">
              <w:rPr>
                <w:rFonts w:ascii="Arial" w:hAnsi="Arial" w:cs="Arial"/>
                <w:b/>
                <w:bCs/>
                <w:sz w:val="28"/>
                <w:szCs w:val="28"/>
              </w:rPr>
              <w:t>Course Outline</w:t>
            </w:r>
          </w:p>
          <w:p w14:paraId="02DA55D4" w14:textId="7A71D7F8" w:rsidR="00CD025B" w:rsidRDefault="00CD025B" w:rsidP="00CD025B">
            <w:pPr>
              <w:jc w:val="center"/>
              <w:rPr>
                <w:rFonts w:ascii="Arial" w:hAnsi="Arial" w:cs="Arial"/>
              </w:rPr>
            </w:pPr>
            <w:r w:rsidRPr="00215FAB">
              <w:rPr>
                <w:rFonts w:ascii="Arial" w:hAnsi="Arial" w:cs="Arial"/>
              </w:rPr>
              <w:t>20</w:t>
            </w:r>
            <w:r w:rsidR="0028387B">
              <w:rPr>
                <w:rFonts w:ascii="Arial" w:hAnsi="Arial" w:cs="Arial"/>
              </w:rPr>
              <w:t>2</w:t>
            </w:r>
            <w:r w:rsidR="003472CA">
              <w:rPr>
                <w:rFonts w:ascii="Arial" w:hAnsi="Arial" w:cs="Arial"/>
              </w:rPr>
              <w:t>5-2026</w:t>
            </w:r>
          </w:p>
          <w:p w14:paraId="206F68F4" w14:textId="787ABDC9" w:rsidR="005A615E" w:rsidRPr="00A0093D" w:rsidRDefault="00CD025B" w:rsidP="00CD025B">
            <w:pPr>
              <w:jc w:val="center"/>
              <w:rPr>
                <w:rFonts w:ascii="Bell Gothic Std Light" w:hAnsi="Bell Gothic Std Light"/>
                <w:sz w:val="36"/>
                <w:szCs w:val="36"/>
              </w:rPr>
            </w:pPr>
            <w:r>
              <w:rPr>
                <w:rFonts w:ascii="Arial" w:hAnsi="Arial" w:cs="Arial"/>
              </w:rPr>
              <w:t xml:space="preserve">Semester </w:t>
            </w:r>
            <w:r w:rsidR="00C87FA6">
              <w:rPr>
                <w:rFonts w:ascii="Arial" w:hAnsi="Arial" w:cs="Arial"/>
              </w:rPr>
              <w:t>1</w:t>
            </w:r>
          </w:p>
        </w:tc>
        <w:tc>
          <w:tcPr>
            <w:tcW w:w="1694" w:type="dxa"/>
            <w:shd w:val="clear" w:color="auto" w:fill="auto"/>
            <w:vAlign w:val="center"/>
          </w:tcPr>
          <w:p w14:paraId="206F68F5" w14:textId="147C22FC" w:rsidR="00143DF9" w:rsidRPr="00A0093D" w:rsidRDefault="007005CB" w:rsidP="00A0093D">
            <w:pPr>
              <w:jc w:val="right"/>
              <w:rPr>
                <w:rFonts w:ascii="Bell Gothic Std Light" w:hAnsi="Bell Gothic Std Light"/>
              </w:rPr>
            </w:pPr>
            <w:r>
              <w:rPr>
                <w:rFonts w:ascii="Bell Gothic Std Light" w:hAnsi="Bell Gothic Std Light"/>
                <w:noProof/>
              </w:rPr>
              <w:drawing>
                <wp:inline distT="0" distB="0" distL="0" distR="0" wp14:anchorId="06DAC38E" wp14:editId="4C05C5A5">
                  <wp:extent cx="676910" cy="810895"/>
                  <wp:effectExtent l="0" t="0" r="889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810895"/>
                          </a:xfrm>
                          <a:prstGeom prst="rect">
                            <a:avLst/>
                          </a:prstGeom>
                          <a:noFill/>
                        </pic:spPr>
                      </pic:pic>
                    </a:graphicData>
                  </a:graphic>
                </wp:inline>
              </w:drawing>
            </w:r>
          </w:p>
        </w:tc>
      </w:tr>
    </w:tbl>
    <w:p w14:paraId="206F68F7" w14:textId="77777777" w:rsidR="00E52245" w:rsidRDefault="00215FAB">
      <w:pPr>
        <w:rPr>
          <w:rFonts w:ascii="Bell Gothic Std Light" w:hAnsi="Bell Gothic Std Light"/>
        </w:rPr>
      </w:pPr>
      <w:r>
        <w:rPr>
          <w:rFonts w:ascii="Bell Gothic Std Light" w:hAnsi="Bell Gothic Std Light"/>
          <w:noProof/>
        </w:rPr>
        <mc:AlternateContent>
          <mc:Choice Requires="wps">
            <w:drawing>
              <wp:anchor distT="0" distB="0" distL="114300" distR="114300" simplePos="0" relativeHeight="251658752" behindDoc="0" locked="0" layoutInCell="1" allowOverlap="1" wp14:anchorId="206F695B" wp14:editId="206F695C">
                <wp:simplePos x="0" y="0"/>
                <wp:positionH relativeFrom="margin">
                  <wp:posOffset>57647</wp:posOffset>
                </wp:positionH>
                <wp:positionV relativeFrom="paragraph">
                  <wp:posOffset>-1523448</wp:posOffset>
                </wp:positionV>
                <wp:extent cx="5812403" cy="1661823"/>
                <wp:effectExtent l="19050" t="19050" r="36195" b="3365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2403" cy="1661823"/>
                        </a:xfrm>
                        <a:prstGeom prst="rect">
                          <a:avLst/>
                        </a:prstGeom>
                        <a:noFill/>
                        <a:ln w="57150">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99DD2" id="Rectangle 4" o:spid="_x0000_s1026" style="position:absolute;margin-left:4.55pt;margin-top:-119.95pt;width:457.65pt;height:130.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" filled="f" strokecolor="#ffc000" strokeweight="4.5pt">
                <w10:wrap anchorx="margin"/>
              </v:rect>
            </w:pict>
          </mc:Fallback>
        </mc:AlternateContent>
      </w:r>
      <w:r>
        <w:rPr>
          <w:rFonts w:ascii="Bell Gothic Std Light" w:hAnsi="Bell Gothic Std Light"/>
          <w:noProof/>
        </w:rPr>
        <mc:AlternateContent>
          <mc:Choice Requires="wps">
            <w:drawing>
              <wp:anchor distT="0" distB="0" distL="114300" distR="114300" simplePos="0" relativeHeight="251659776" behindDoc="0" locked="0" layoutInCell="1" allowOverlap="1" wp14:anchorId="206F695D" wp14:editId="206F695E">
                <wp:simplePos x="0" y="0"/>
                <wp:positionH relativeFrom="margin">
                  <wp:posOffset>208722</wp:posOffset>
                </wp:positionH>
                <wp:positionV relativeFrom="paragraph">
                  <wp:posOffset>-1380324</wp:posOffset>
                </wp:positionV>
                <wp:extent cx="5534301" cy="1406856"/>
                <wp:effectExtent l="0" t="0" r="28575" b="2222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301" cy="140685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D28F8" id="Rectangle 5" o:spid="_x0000_s1026" style="position:absolute;margin-left:16.45pt;margin-top:-108.7pt;width:435.75pt;height:110.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" filled="f" strokeweight="1.5pt">
                <w10:wrap anchorx="margin"/>
              </v:rect>
            </w:pict>
          </mc:Fallback>
        </mc:AlternateContent>
      </w:r>
    </w:p>
    <w:p w14:paraId="206F68F8" w14:textId="77777777" w:rsidR="002C61CF" w:rsidRDefault="002C61CF" w:rsidP="005B7DE0">
      <w:pPr>
        <w:pStyle w:val="Subtitle"/>
        <w:jc w:val="center"/>
        <w:rPr>
          <w:rFonts w:ascii="Cambria" w:hAnsi="Cambria"/>
        </w:rPr>
      </w:pPr>
    </w:p>
    <w:p w14:paraId="206F68F9" w14:textId="77777777" w:rsidR="005B7DE0" w:rsidRPr="00B61DF5" w:rsidRDefault="00AF732B" w:rsidP="000E51D8">
      <w:pPr>
        <w:pStyle w:val="Subtitle"/>
        <w:rPr>
          <w:rFonts w:ascii="Cambria" w:hAnsi="Cambria"/>
        </w:rPr>
      </w:pPr>
      <w:r>
        <w:rPr>
          <w:rFonts w:ascii="Cambria" w:hAnsi="Cambria"/>
        </w:rPr>
        <w:t>Teacher:</w:t>
      </w:r>
      <w:r>
        <w:rPr>
          <w:rFonts w:ascii="Cambria" w:hAnsi="Cambria"/>
        </w:rPr>
        <w:tab/>
        <w:t>Mrs. T. Bernetic</w:t>
      </w:r>
    </w:p>
    <w:p w14:paraId="6134DB48" w14:textId="77777777" w:rsidR="001A7524" w:rsidRDefault="001A7524" w:rsidP="005B7DE0">
      <w:pPr>
        <w:overflowPunct w:val="0"/>
        <w:autoSpaceDE w:val="0"/>
        <w:autoSpaceDN w:val="0"/>
        <w:adjustRightInd w:val="0"/>
        <w:spacing w:after="60"/>
        <w:textAlignment w:val="baseline"/>
        <w:rPr>
          <w:rFonts w:ascii="Cambria" w:hAnsi="Cambria"/>
          <w:b/>
        </w:rPr>
      </w:pPr>
    </w:p>
    <w:p w14:paraId="206F68FA" w14:textId="2B43C04C" w:rsidR="005B7DE0" w:rsidRPr="009822D3" w:rsidRDefault="005B7DE0" w:rsidP="005B7DE0">
      <w:pPr>
        <w:overflowPunct w:val="0"/>
        <w:autoSpaceDE w:val="0"/>
        <w:autoSpaceDN w:val="0"/>
        <w:adjustRightInd w:val="0"/>
        <w:spacing w:after="60"/>
        <w:textAlignment w:val="baseline"/>
        <w:rPr>
          <w:rFonts w:ascii="Cambria" w:hAnsi="Cambria"/>
          <w:b/>
        </w:rPr>
      </w:pPr>
      <w:r w:rsidRPr="009822D3">
        <w:rPr>
          <w:rFonts w:ascii="Cambria" w:hAnsi="Cambria"/>
          <w:b/>
        </w:rPr>
        <w:t>I.  Key Message</w:t>
      </w:r>
    </w:p>
    <w:p w14:paraId="206F68FD" w14:textId="7AD42B88" w:rsidR="005B7DE0" w:rsidRDefault="005B7DE0" w:rsidP="000349F3">
      <w:pPr>
        <w:overflowPunct w:val="0"/>
        <w:autoSpaceDE w:val="0"/>
        <w:autoSpaceDN w:val="0"/>
        <w:adjustRightInd w:val="0"/>
        <w:spacing w:after="60"/>
        <w:textAlignment w:val="baseline"/>
        <w:rPr>
          <w:rFonts w:ascii="Cambria" w:hAnsi="Cambria"/>
        </w:rPr>
      </w:pPr>
      <w:r w:rsidRPr="00B61DF5">
        <w:rPr>
          <w:rFonts w:ascii="Cambria" w:hAnsi="Cambria"/>
        </w:rPr>
        <w:t xml:space="preserve">English 20 is a course that should allow you to perfect the skills you developed in English 10.   </w:t>
      </w:r>
      <w:r w:rsidR="000349F3">
        <w:rPr>
          <w:rFonts w:ascii="Cambria" w:hAnsi="Cambria"/>
        </w:rPr>
        <w:t xml:space="preserve">This course outline was developed following the Program of Studies for ELA 20-2.  The senior high ELA program focuses on the six strands of language arts – listening, speaking, reading, writing, viewing and representing. </w:t>
      </w:r>
    </w:p>
    <w:p w14:paraId="206F68FE" w14:textId="77777777" w:rsidR="005B7DE0" w:rsidRDefault="005B7DE0" w:rsidP="005B7DE0">
      <w:pPr>
        <w:overflowPunct w:val="0"/>
        <w:autoSpaceDE w:val="0"/>
        <w:autoSpaceDN w:val="0"/>
        <w:adjustRightInd w:val="0"/>
        <w:spacing w:after="60"/>
        <w:textAlignment w:val="baseline"/>
        <w:rPr>
          <w:rFonts w:ascii="Cambria" w:hAnsi="Cambria"/>
        </w:rPr>
      </w:pPr>
    </w:p>
    <w:p w14:paraId="206F68FF" w14:textId="77777777" w:rsidR="005B7DE0" w:rsidRPr="00C13C62" w:rsidRDefault="005B7DE0" w:rsidP="005B7DE0">
      <w:pPr>
        <w:overflowPunct w:val="0"/>
        <w:autoSpaceDE w:val="0"/>
        <w:autoSpaceDN w:val="0"/>
        <w:adjustRightInd w:val="0"/>
        <w:spacing w:after="60"/>
        <w:textAlignment w:val="baseline"/>
        <w:rPr>
          <w:rFonts w:ascii="Cambria" w:hAnsi="Cambria"/>
          <w:b/>
        </w:rPr>
      </w:pPr>
      <w:r w:rsidRPr="009822D3">
        <w:rPr>
          <w:rFonts w:ascii="Cambria" w:hAnsi="Cambria"/>
          <w:b/>
        </w:rPr>
        <w:t>II. Course Overview</w:t>
      </w:r>
    </w:p>
    <w:p w14:paraId="206F6900" w14:textId="77777777" w:rsidR="005B7DE0" w:rsidRDefault="005B7DE0" w:rsidP="005B7DE0">
      <w:pPr>
        <w:overflowPunct w:val="0"/>
        <w:autoSpaceDE w:val="0"/>
        <w:autoSpaceDN w:val="0"/>
        <w:adjustRightInd w:val="0"/>
        <w:spacing w:after="60"/>
        <w:textAlignment w:val="baseline"/>
        <w:rPr>
          <w:rFonts w:ascii="Cambria" w:hAnsi="Cambria"/>
        </w:rPr>
      </w:pPr>
      <w:r>
        <w:rPr>
          <w:rFonts w:ascii="Cambria" w:hAnsi="Cambria"/>
        </w:rPr>
        <w:t>English 20 is a five-credit course.  There are two basic aims of Senior High English Language Arts:</w:t>
      </w:r>
    </w:p>
    <w:p w14:paraId="206F6901" w14:textId="77777777" w:rsidR="005B7DE0" w:rsidRDefault="005B7DE0" w:rsidP="005B7DE0">
      <w:pPr>
        <w:numPr>
          <w:ilvl w:val="0"/>
          <w:numId w:val="6"/>
        </w:numPr>
        <w:overflowPunct w:val="0"/>
        <w:autoSpaceDE w:val="0"/>
        <w:autoSpaceDN w:val="0"/>
        <w:adjustRightInd w:val="0"/>
        <w:spacing w:after="60"/>
        <w:textAlignment w:val="baseline"/>
        <w:rPr>
          <w:rFonts w:ascii="Cambria" w:hAnsi="Cambria"/>
        </w:rPr>
      </w:pPr>
      <w:r>
        <w:rPr>
          <w:rFonts w:ascii="Cambria" w:hAnsi="Cambria"/>
        </w:rPr>
        <w:t>“Encourage an understanding and appreciation of the significance and artistry of literature.” (Alberta Education)</w:t>
      </w:r>
    </w:p>
    <w:p w14:paraId="206F6902" w14:textId="77777777" w:rsidR="005B7DE0" w:rsidRDefault="005B7DE0" w:rsidP="005B7DE0">
      <w:pPr>
        <w:numPr>
          <w:ilvl w:val="0"/>
          <w:numId w:val="6"/>
        </w:numPr>
        <w:overflowPunct w:val="0"/>
        <w:autoSpaceDE w:val="0"/>
        <w:autoSpaceDN w:val="0"/>
        <w:adjustRightInd w:val="0"/>
        <w:spacing w:after="60"/>
        <w:textAlignment w:val="baseline"/>
        <w:rPr>
          <w:rFonts w:ascii="Cambria" w:hAnsi="Cambria"/>
        </w:rPr>
      </w:pPr>
      <w:r>
        <w:rPr>
          <w:rFonts w:ascii="Cambria" w:hAnsi="Cambria"/>
        </w:rPr>
        <w:t>“Enable each student to understand and appreciate language and use it confidently and competently for a variety of purposes and with a variety of audiences.” (Alberta Education)</w:t>
      </w:r>
    </w:p>
    <w:p w14:paraId="206F6904" w14:textId="77777777" w:rsidR="005B7DE0" w:rsidRPr="009822D3" w:rsidRDefault="005B7DE0" w:rsidP="005B7DE0">
      <w:pPr>
        <w:overflowPunct w:val="0"/>
        <w:autoSpaceDE w:val="0"/>
        <w:autoSpaceDN w:val="0"/>
        <w:adjustRightInd w:val="0"/>
        <w:spacing w:after="60"/>
        <w:textAlignment w:val="baseline"/>
        <w:rPr>
          <w:rFonts w:ascii="Cambria" w:hAnsi="Cambria"/>
        </w:rPr>
      </w:pPr>
      <w:r>
        <w:rPr>
          <w:rFonts w:ascii="Cambria" w:hAnsi="Cambria"/>
        </w:rPr>
        <w:t>Students will develop their language abilities through listening, speaking, reading, writing, viewing and representing.   Student’s will:</w:t>
      </w:r>
    </w:p>
    <w:p w14:paraId="206F6905" w14:textId="77777777" w:rsidR="005B7DE0" w:rsidRPr="00097B8A" w:rsidRDefault="005B7DE0" w:rsidP="005B7DE0">
      <w:pPr>
        <w:pStyle w:val="Subtitle"/>
        <w:numPr>
          <w:ilvl w:val="0"/>
          <w:numId w:val="7"/>
        </w:numPr>
        <w:rPr>
          <w:rFonts w:ascii="Cambria" w:hAnsi="Cambria"/>
          <w:b w:val="0"/>
          <w:lang w:val="en-US"/>
        </w:rPr>
      </w:pPr>
      <w:r w:rsidRPr="00097B8A">
        <w:rPr>
          <w:rFonts w:ascii="Cambria" w:hAnsi="Cambria"/>
          <w:b w:val="0"/>
          <w:lang w:val="en-US"/>
        </w:rPr>
        <w:t>Discover possibilities</w:t>
      </w:r>
    </w:p>
    <w:p w14:paraId="206F6906" w14:textId="77777777" w:rsidR="005B7DE0" w:rsidRPr="00097B8A" w:rsidRDefault="005B7DE0" w:rsidP="005B7DE0">
      <w:pPr>
        <w:pStyle w:val="Subtitle"/>
        <w:numPr>
          <w:ilvl w:val="0"/>
          <w:numId w:val="7"/>
        </w:numPr>
        <w:rPr>
          <w:rFonts w:ascii="Cambria" w:hAnsi="Cambria"/>
          <w:b w:val="0"/>
          <w:lang w:val="en-US"/>
        </w:rPr>
      </w:pPr>
      <w:r w:rsidRPr="00097B8A">
        <w:rPr>
          <w:rFonts w:ascii="Cambria" w:hAnsi="Cambria"/>
          <w:b w:val="0"/>
          <w:lang w:val="en-US"/>
        </w:rPr>
        <w:t>Extend Awareness</w:t>
      </w:r>
    </w:p>
    <w:p w14:paraId="206F6907" w14:textId="77777777" w:rsidR="005B7DE0" w:rsidRPr="00097B8A" w:rsidRDefault="005B7DE0" w:rsidP="005B7DE0">
      <w:pPr>
        <w:pStyle w:val="Subtitle"/>
        <w:numPr>
          <w:ilvl w:val="0"/>
          <w:numId w:val="7"/>
        </w:numPr>
        <w:rPr>
          <w:rFonts w:ascii="Cambria" w:hAnsi="Cambria"/>
          <w:b w:val="0"/>
          <w:lang w:val="en-US"/>
        </w:rPr>
      </w:pPr>
      <w:r w:rsidRPr="00097B8A">
        <w:rPr>
          <w:rFonts w:ascii="Cambria" w:hAnsi="Cambria"/>
          <w:b w:val="0"/>
          <w:lang w:val="en-US"/>
        </w:rPr>
        <w:t>Construct meaning from text and context</w:t>
      </w:r>
    </w:p>
    <w:p w14:paraId="206F6908" w14:textId="77777777" w:rsidR="005B7DE0" w:rsidRPr="00097B8A" w:rsidRDefault="005B7DE0" w:rsidP="005B7DE0">
      <w:pPr>
        <w:pStyle w:val="Subtitle"/>
        <w:numPr>
          <w:ilvl w:val="0"/>
          <w:numId w:val="7"/>
        </w:numPr>
        <w:rPr>
          <w:rFonts w:ascii="Cambria" w:hAnsi="Cambria"/>
          <w:b w:val="0"/>
          <w:lang w:val="en-US"/>
        </w:rPr>
      </w:pPr>
      <w:r w:rsidRPr="00097B8A">
        <w:rPr>
          <w:rFonts w:ascii="Cambria" w:hAnsi="Cambria"/>
          <w:b w:val="0"/>
          <w:lang w:val="en-US"/>
        </w:rPr>
        <w:t>Understand and appreciate textual forms, elements and techniques</w:t>
      </w:r>
    </w:p>
    <w:p w14:paraId="206F6909" w14:textId="77777777" w:rsidR="005B7DE0" w:rsidRPr="00097B8A" w:rsidRDefault="005B7DE0" w:rsidP="005B7DE0">
      <w:pPr>
        <w:pStyle w:val="Subtitle"/>
        <w:numPr>
          <w:ilvl w:val="0"/>
          <w:numId w:val="7"/>
        </w:numPr>
        <w:rPr>
          <w:rFonts w:ascii="Cambria" w:hAnsi="Cambria"/>
          <w:b w:val="0"/>
          <w:lang w:val="en-US"/>
        </w:rPr>
      </w:pPr>
      <w:r w:rsidRPr="00097B8A">
        <w:rPr>
          <w:rFonts w:ascii="Cambria" w:hAnsi="Cambria"/>
          <w:b w:val="0"/>
          <w:lang w:val="en-US"/>
        </w:rPr>
        <w:t>Respond to a variety of print and non-print texts</w:t>
      </w:r>
    </w:p>
    <w:p w14:paraId="206F690A" w14:textId="77777777" w:rsidR="005B7DE0" w:rsidRPr="00097B8A" w:rsidRDefault="005B7DE0" w:rsidP="005B7DE0">
      <w:pPr>
        <w:pStyle w:val="Subtitle"/>
        <w:numPr>
          <w:ilvl w:val="0"/>
          <w:numId w:val="7"/>
        </w:numPr>
        <w:rPr>
          <w:rFonts w:ascii="Cambria" w:hAnsi="Cambria"/>
          <w:b w:val="0"/>
          <w:lang w:val="en-US"/>
        </w:rPr>
      </w:pPr>
      <w:r w:rsidRPr="00097B8A">
        <w:rPr>
          <w:rFonts w:ascii="Cambria" w:hAnsi="Cambria"/>
          <w:b w:val="0"/>
          <w:lang w:val="en-US"/>
        </w:rPr>
        <w:t>Determine inquiry or research requirements</w:t>
      </w:r>
    </w:p>
    <w:p w14:paraId="206F690B" w14:textId="77777777" w:rsidR="005B7DE0" w:rsidRPr="00097B8A" w:rsidRDefault="005B7DE0" w:rsidP="005B7DE0">
      <w:pPr>
        <w:pStyle w:val="Subtitle"/>
        <w:numPr>
          <w:ilvl w:val="0"/>
          <w:numId w:val="7"/>
        </w:numPr>
        <w:rPr>
          <w:rFonts w:ascii="Cambria" w:hAnsi="Cambria"/>
          <w:b w:val="0"/>
          <w:lang w:val="en-US"/>
        </w:rPr>
      </w:pPr>
      <w:r w:rsidRPr="00097B8A">
        <w:rPr>
          <w:rFonts w:ascii="Cambria" w:hAnsi="Cambria"/>
          <w:b w:val="0"/>
          <w:lang w:val="en-US"/>
        </w:rPr>
        <w:t>Follow a plan of inquiry</w:t>
      </w:r>
    </w:p>
    <w:p w14:paraId="206F690C" w14:textId="77777777" w:rsidR="005B7DE0" w:rsidRPr="00097B8A" w:rsidRDefault="005B7DE0" w:rsidP="005B7DE0">
      <w:pPr>
        <w:pStyle w:val="Subtitle"/>
        <w:numPr>
          <w:ilvl w:val="0"/>
          <w:numId w:val="7"/>
        </w:numPr>
        <w:rPr>
          <w:rFonts w:ascii="Cambria" w:hAnsi="Cambria"/>
          <w:b w:val="0"/>
          <w:lang w:val="en-US"/>
        </w:rPr>
      </w:pPr>
      <w:r w:rsidRPr="00097B8A">
        <w:rPr>
          <w:rFonts w:ascii="Cambria" w:hAnsi="Cambria"/>
          <w:b w:val="0"/>
          <w:lang w:val="en-US"/>
        </w:rPr>
        <w:t>Develop and present a variety of print and non-print texts</w:t>
      </w:r>
    </w:p>
    <w:p w14:paraId="206F690D" w14:textId="77777777" w:rsidR="005B7DE0" w:rsidRPr="00097B8A" w:rsidRDefault="005B7DE0" w:rsidP="005B7DE0">
      <w:pPr>
        <w:pStyle w:val="Subtitle"/>
        <w:numPr>
          <w:ilvl w:val="0"/>
          <w:numId w:val="7"/>
        </w:numPr>
        <w:rPr>
          <w:rFonts w:ascii="Cambria" w:hAnsi="Cambria"/>
          <w:b w:val="0"/>
          <w:lang w:val="en-US"/>
        </w:rPr>
      </w:pPr>
      <w:r w:rsidRPr="00097B8A">
        <w:rPr>
          <w:rFonts w:ascii="Cambria" w:hAnsi="Cambria"/>
          <w:b w:val="0"/>
          <w:lang w:val="en-US"/>
        </w:rPr>
        <w:t>Improve thoughtfulness, effectiveness and correctness of communication</w:t>
      </w:r>
    </w:p>
    <w:p w14:paraId="206F690E" w14:textId="77777777" w:rsidR="005B7DE0" w:rsidRPr="00097B8A" w:rsidRDefault="005B7DE0" w:rsidP="005B7DE0">
      <w:pPr>
        <w:pStyle w:val="Subtitle"/>
        <w:numPr>
          <w:ilvl w:val="0"/>
          <w:numId w:val="7"/>
        </w:numPr>
        <w:rPr>
          <w:rFonts w:ascii="Cambria" w:hAnsi="Cambria"/>
          <w:b w:val="0"/>
          <w:lang w:val="en-US"/>
        </w:rPr>
      </w:pPr>
      <w:r w:rsidRPr="00097B8A">
        <w:rPr>
          <w:rFonts w:ascii="Cambria" w:hAnsi="Cambria"/>
          <w:b w:val="0"/>
          <w:lang w:val="en-US"/>
        </w:rPr>
        <w:t>Respect</w:t>
      </w:r>
      <w:r>
        <w:rPr>
          <w:rFonts w:ascii="Cambria" w:hAnsi="Cambria"/>
          <w:b w:val="0"/>
          <w:lang w:val="en-US"/>
        </w:rPr>
        <w:t xml:space="preserve"> others and strengthen community</w:t>
      </w:r>
    </w:p>
    <w:p w14:paraId="206F690F" w14:textId="77777777" w:rsidR="005B7DE0" w:rsidRDefault="005B7DE0" w:rsidP="005B7DE0">
      <w:pPr>
        <w:pStyle w:val="Subtitle"/>
        <w:numPr>
          <w:ilvl w:val="0"/>
          <w:numId w:val="7"/>
        </w:numPr>
        <w:rPr>
          <w:rFonts w:ascii="Cambria" w:hAnsi="Cambria"/>
          <w:b w:val="0"/>
          <w:lang w:val="en-US"/>
        </w:rPr>
      </w:pPr>
      <w:r w:rsidRPr="00097B8A">
        <w:rPr>
          <w:rFonts w:ascii="Cambria" w:hAnsi="Cambria"/>
          <w:b w:val="0"/>
          <w:lang w:val="en-US"/>
        </w:rPr>
        <w:t>Work within a group</w:t>
      </w:r>
    </w:p>
    <w:p w14:paraId="206F6910" w14:textId="77777777" w:rsidR="00952D9D" w:rsidRDefault="00952D9D" w:rsidP="005B7DE0">
      <w:pPr>
        <w:rPr>
          <w:rFonts w:ascii="Cambria" w:hAnsi="Cambria"/>
          <w:b/>
          <w:bCs/>
        </w:rPr>
      </w:pPr>
    </w:p>
    <w:p w14:paraId="2C8C4950" w14:textId="77777777" w:rsidR="000349F3" w:rsidRDefault="000349F3" w:rsidP="005B7DE0">
      <w:pPr>
        <w:rPr>
          <w:rFonts w:ascii="Cambria" w:hAnsi="Cambria"/>
          <w:b/>
          <w:bCs/>
        </w:rPr>
      </w:pPr>
    </w:p>
    <w:p w14:paraId="24BEAD35" w14:textId="77777777" w:rsidR="000349F3" w:rsidRDefault="000349F3" w:rsidP="005B7DE0">
      <w:pPr>
        <w:rPr>
          <w:rFonts w:ascii="Cambria" w:hAnsi="Cambria"/>
          <w:b/>
          <w:bCs/>
        </w:rPr>
      </w:pPr>
    </w:p>
    <w:p w14:paraId="352A1833" w14:textId="77777777" w:rsidR="000349F3" w:rsidRDefault="000349F3" w:rsidP="005B7DE0">
      <w:pPr>
        <w:rPr>
          <w:rFonts w:ascii="Cambria" w:hAnsi="Cambria"/>
          <w:b/>
          <w:bCs/>
        </w:rPr>
      </w:pPr>
    </w:p>
    <w:p w14:paraId="360E256F" w14:textId="77777777" w:rsidR="000349F3" w:rsidRDefault="000349F3" w:rsidP="005B7DE0">
      <w:pPr>
        <w:rPr>
          <w:rFonts w:ascii="Cambria" w:hAnsi="Cambria"/>
          <w:b/>
          <w:bCs/>
        </w:rPr>
      </w:pPr>
    </w:p>
    <w:p w14:paraId="50B1AC0B" w14:textId="77777777" w:rsidR="000349F3" w:rsidRDefault="000349F3" w:rsidP="005B7DE0">
      <w:pPr>
        <w:rPr>
          <w:rFonts w:ascii="Cambria" w:hAnsi="Cambria"/>
          <w:b/>
          <w:bCs/>
        </w:rPr>
      </w:pPr>
    </w:p>
    <w:p w14:paraId="73D51ABF" w14:textId="77777777" w:rsidR="000349F3" w:rsidRDefault="000349F3" w:rsidP="005B7DE0">
      <w:pPr>
        <w:rPr>
          <w:rFonts w:ascii="Cambria" w:hAnsi="Cambria"/>
          <w:b/>
          <w:bCs/>
        </w:rPr>
      </w:pPr>
    </w:p>
    <w:p w14:paraId="4F85ABE3" w14:textId="77777777" w:rsidR="000349F3" w:rsidRDefault="000349F3" w:rsidP="005B7DE0">
      <w:pPr>
        <w:rPr>
          <w:rFonts w:ascii="Cambria" w:hAnsi="Cambria"/>
          <w:b/>
          <w:bCs/>
        </w:rPr>
      </w:pPr>
    </w:p>
    <w:p w14:paraId="206F6911" w14:textId="77777777" w:rsidR="00952D9D" w:rsidRDefault="00952D9D" w:rsidP="005B7DE0">
      <w:pPr>
        <w:rPr>
          <w:rFonts w:ascii="Cambria" w:hAnsi="Cambria"/>
          <w:b/>
          <w:bCs/>
        </w:rPr>
      </w:pPr>
    </w:p>
    <w:p w14:paraId="206F6912" w14:textId="77777777" w:rsidR="005B7DE0" w:rsidRPr="002944FC" w:rsidRDefault="005B7DE0" w:rsidP="005B7DE0">
      <w:pPr>
        <w:rPr>
          <w:rFonts w:ascii="Cambria" w:hAnsi="Cambria"/>
          <w:b/>
          <w:bCs/>
        </w:rPr>
      </w:pPr>
      <w:r w:rsidRPr="00097B8A">
        <w:rPr>
          <w:rFonts w:ascii="Cambria" w:hAnsi="Cambria"/>
          <w:b/>
          <w:bCs/>
        </w:rPr>
        <w:t>III. Scope and Sequence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4122"/>
        <w:gridCol w:w="3502"/>
      </w:tblGrid>
      <w:tr w:rsidR="005B7DE0" w:rsidRPr="00B61DF5" w14:paraId="206F6916" w14:textId="77777777" w:rsidTr="008F2F28">
        <w:tc>
          <w:tcPr>
            <w:tcW w:w="0" w:type="auto"/>
          </w:tcPr>
          <w:p w14:paraId="206F6913" w14:textId="77777777" w:rsidR="005B7DE0" w:rsidRPr="00B61DF5" w:rsidRDefault="005B7DE0" w:rsidP="008F2F28">
            <w:pPr>
              <w:pStyle w:val="Heading2"/>
              <w:jc w:val="center"/>
              <w:rPr>
                <w:rFonts w:ascii="Cambria" w:hAnsi="Cambria"/>
                <w:sz w:val="24"/>
                <w:szCs w:val="24"/>
              </w:rPr>
            </w:pPr>
          </w:p>
        </w:tc>
        <w:tc>
          <w:tcPr>
            <w:tcW w:w="0" w:type="auto"/>
          </w:tcPr>
          <w:p w14:paraId="206F6914" w14:textId="77777777" w:rsidR="005B7DE0" w:rsidRPr="00B61DF5" w:rsidRDefault="005B7DE0" w:rsidP="008F2F28">
            <w:pPr>
              <w:jc w:val="center"/>
              <w:rPr>
                <w:rFonts w:ascii="Cambria" w:hAnsi="Cambria"/>
                <w:b/>
                <w:bCs/>
              </w:rPr>
            </w:pPr>
            <w:r w:rsidRPr="00B61DF5">
              <w:rPr>
                <w:rFonts w:ascii="Cambria" w:hAnsi="Cambria"/>
                <w:b/>
                <w:bCs/>
              </w:rPr>
              <w:t>Unit</w:t>
            </w:r>
          </w:p>
        </w:tc>
        <w:tc>
          <w:tcPr>
            <w:tcW w:w="3502" w:type="dxa"/>
          </w:tcPr>
          <w:p w14:paraId="206F6915" w14:textId="77777777" w:rsidR="005B7DE0" w:rsidRPr="00B61DF5" w:rsidRDefault="005B7DE0" w:rsidP="008F2F28">
            <w:pPr>
              <w:jc w:val="center"/>
              <w:rPr>
                <w:rFonts w:ascii="Cambria" w:hAnsi="Cambria"/>
                <w:b/>
                <w:bCs/>
              </w:rPr>
            </w:pPr>
            <w:r w:rsidRPr="00B61DF5">
              <w:rPr>
                <w:rFonts w:ascii="Cambria" w:hAnsi="Cambria"/>
                <w:b/>
                <w:bCs/>
              </w:rPr>
              <w:t>Dates</w:t>
            </w:r>
          </w:p>
        </w:tc>
      </w:tr>
      <w:tr w:rsidR="005B7DE0" w:rsidRPr="00B61DF5" w14:paraId="206F691A" w14:textId="77777777" w:rsidTr="008F2F28">
        <w:tc>
          <w:tcPr>
            <w:tcW w:w="0" w:type="auto"/>
          </w:tcPr>
          <w:p w14:paraId="206F6917" w14:textId="77777777" w:rsidR="005B7DE0" w:rsidRPr="00B61DF5" w:rsidRDefault="005B7DE0" w:rsidP="002C61CF">
            <w:pPr>
              <w:rPr>
                <w:rFonts w:ascii="Cambria" w:hAnsi="Cambria"/>
              </w:rPr>
            </w:pPr>
          </w:p>
        </w:tc>
        <w:tc>
          <w:tcPr>
            <w:tcW w:w="0" w:type="auto"/>
          </w:tcPr>
          <w:p w14:paraId="7D607884" w14:textId="77777777" w:rsidR="005B7DE0" w:rsidRDefault="00952D9D" w:rsidP="008F2F28">
            <w:pPr>
              <w:rPr>
                <w:rFonts w:ascii="Cambria" w:hAnsi="Cambria"/>
              </w:rPr>
            </w:pPr>
            <w:r>
              <w:rPr>
                <w:rFonts w:ascii="Cambria" w:hAnsi="Cambria"/>
              </w:rPr>
              <w:t>Our Journey and the World Around Us</w:t>
            </w:r>
          </w:p>
          <w:p w14:paraId="206F6918" w14:textId="640171A1" w:rsidR="009728F5" w:rsidRPr="00B61DF5" w:rsidRDefault="009728F5" w:rsidP="008F2F28">
            <w:pPr>
              <w:rPr>
                <w:rFonts w:ascii="Cambria" w:hAnsi="Cambria"/>
              </w:rPr>
            </w:pPr>
            <w:r>
              <w:rPr>
                <w:rFonts w:ascii="Cambria" w:hAnsi="Cambria"/>
              </w:rPr>
              <w:t>-a variety of texts will be explored</w:t>
            </w:r>
          </w:p>
        </w:tc>
        <w:tc>
          <w:tcPr>
            <w:tcW w:w="3502" w:type="dxa"/>
          </w:tcPr>
          <w:p w14:paraId="206F6919" w14:textId="329A2082" w:rsidR="005B7DE0" w:rsidRPr="00B61DF5" w:rsidRDefault="00907CD2" w:rsidP="00266D64">
            <w:pPr>
              <w:rPr>
                <w:rFonts w:ascii="Cambria" w:hAnsi="Cambria"/>
              </w:rPr>
            </w:pPr>
            <w:r>
              <w:rPr>
                <w:rFonts w:ascii="Cambria" w:hAnsi="Cambria"/>
              </w:rPr>
              <w:t>September</w:t>
            </w:r>
          </w:p>
        </w:tc>
      </w:tr>
      <w:tr w:rsidR="005B7DE0" w:rsidRPr="00B61DF5" w14:paraId="206F691F" w14:textId="77777777" w:rsidTr="008F2F28">
        <w:tc>
          <w:tcPr>
            <w:tcW w:w="0" w:type="auto"/>
          </w:tcPr>
          <w:p w14:paraId="206F691B" w14:textId="77777777" w:rsidR="005B7DE0" w:rsidRPr="00B61DF5" w:rsidRDefault="005B7DE0" w:rsidP="002C61CF">
            <w:pPr>
              <w:rPr>
                <w:rFonts w:ascii="Cambria" w:hAnsi="Cambria"/>
              </w:rPr>
            </w:pPr>
          </w:p>
        </w:tc>
        <w:tc>
          <w:tcPr>
            <w:tcW w:w="0" w:type="auto"/>
          </w:tcPr>
          <w:p w14:paraId="1C1F5944" w14:textId="77777777" w:rsidR="000349F3" w:rsidRDefault="00363ED3" w:rsidP="000349F3">
            <w:pPr>
              <w:rPr>
                <w:rFonts w:ascii="Cambria" w:hAnsi="Cambria"/>
              </w:rPr>
            </w:pPr>
            <w:r>
              <w:rPr>
                <w:rFonts w:ascii="Cambria" w:hAnsi="Cambria"/>
              </w:rPr>
              <w:t xml:space="preserve">Embracing the Past </w:t>
            </w:r>
          </w:p>
          <w:p w14:paraId="206F691D" w14:textId="65A2A90E" w:rsidR="00363ED3" w:rsidRPr="00B61DF5" w:rsidRDefault="00363ED3" w:rsidP="000349F3">
            <w:pPr>
              <w:rPr>
                <w:rFonts w:ascii="Cambria" w:hAnsi="Cambria"/>
              </w:rPr>
            </w:pPr>
            <w:r>
              <w:rPr>
                <w:rFonts w:ascii="Cambria" w:hAnsi="Cambria"/>
              </w:rPr>
              <w:t>(Novel Study Unit)</w:t>
            </w:r>
          </w:p>
        </w:tc>
        <w:tc>
          <w:tcPr>
            <w:tcW w:w="3502" w:type="dxa"/>
          </w:tcPr>
          <w:p w14:paraId="206F691E" w14:textId="41E058BF" w:rsidR="005B7DE0" w:rsidRPr="00B61DF5" w:rsidRDefault="00907CD2" w:rsidP="00266D64">
            <w:pPr>
              <w:rPr>
                <w:rFonts w:ascii="Cambria" w:hAnsi="Cambria"/>
              </w:rPr>
            </w:pPr>
            <w:r>
              <w:rPr>
                <w:rFonts w:ascii="Cambria" w:hAnsi="Cambria"/>
              </w:rPr>
              <w:t>October</w:t>
            </w:r>
          </w:p>
        </w:tc>
      </w:tr>
      <w:tr w:rsidR="005B7DE0" w:rsidRPr="00B61DF5" w14:paraId="206F6924" w14:textId="77777777" w:rsidTr="008F2F28">
        <w:tc>
          <w:tcPr>
            <w:tcW w:w="0" w:type="auto"/>
          </w:tcPr>
          <w:p w14:paraId="206F6920" w14:textId="77777777" w:rsidR="005B7DE0" w:rsidRPr="00B61DF5" w:rsidRDefault="005B7DE0" w:rsidP="002C61CF">
            <w:pPr>
              <w:rPr>
                <w:rFonts w:ascii="Cambria" w:hAnsi="Cambria"/>
              </w:rPr>
            </w:pPr>
          </w:p>
        </w:tc>
        <w:tc>
          <w:tcPr>
            <w:tcW w:w="0" w:type="auto"/>
          </w:tcPr>
          <w:p w14:paraId="33ED0EF9" w14:textId="77777777" w:rsidR="005B7DE0" w:rsidRDefault="00363ED3" w:rsidP="00363ED3">
            <w:pPr>
              <w:rPr>
                <w:rFonts w:ascii="Cambria" w:hAnsi="Cambria"/>
              </w:rPr>
            </w:pPr>
            <w:r>
              <w:rPr>
                <w:rFonts w:ascii="Cambria" w:hAnsi="Cambria"/>
              </w:rPr>
              <w:t>Trust and Betrayal</w:t>
            </w:r>
          </w:p>
          <w:p w14:paraId="206F6922" w14:textId="0C0B8101" w:rsidR="00363ED3" w:rsidRPr="00B61DF5" w:rsidRDefault="00363ED3" w:rsidP="00363ED3">
            <w:pPr>
              <w:rPr>
                <w:rFonts w:ascii="Cambria" w:hAnsi="Cambria"/>
              </w:rPr>
            </w:pPr>
            <w:r>
              <w:rPr>
                <w:rFonts w:ascii="Cambria" w:hAnsi="Cambria"/>
              </w:rPr>
              <w:t>(Macbeth Unit)</w:t>
            </w:r>
          </w:p>
        </w:tc>
        <w:tc>
          <w:tcPr>
            <w:tcW w:w="3502" w:type="dxa"/>
          </w:tcPr>
          <w:p w14:paraId="206F6923" w14:textId="0A908560" w:rsidR="005B7DE0" w:rsidRPr="00B61DF5" w:rsidRDefault="00907CD2" w:rsidP="00266D64">
            <w:pPr>
              <w:rPr>
                <w:rFonts w:ascii="Cambria" w:hAnsi="Cambria"/>
              </w:rPr>
            </w:pPr>
            <w:r>
              <w:rPr>
                <w:rFonts w:ascii="Cambria" w:hAnsi="Cambria"/>
              </w:rPr>
              <w:t>November</w:t>
            </w:r>
          </w:p>
        </w:tc>
      </w:tr>
      <w:tr w:rsidR="005B7DE0" w:rsidRPr="00B61DF5" w14:paraId="206F6928" w14:textId="77777777" w:rsidTr="008F2F28">
        <w:tc>
          <w:tcPr>
            <w:tcW w:w="0" w:type="auto"/>
          </w:tcPr>
          <w:p w14:paraId="206F6925" w14:textId="77777777" w:rsidR="005B7DE0" w:rsidRPr="00B61DF5" w:rsidRDefault="005B7DE0" w:rsidP="002C61CF">
            <w:pPr>
              <w:rPr>
                <w:rFonts w:ascii="Cambria" w:hAnsi="Cambria"/>
              </w:rPr>
            </w:pPr>
          </w:p>
        </w:tc>
        <w:tc>
          <w:tcPr>
            <w:tcW w:w="0" w:type="auto"/>
          </w:tcPr>
          <w:p w14:paraId="5CE1C8C4" w14:textId="599AF3A6" w:rsidR="005B7DE0" w:rsidRDefault="00567BE4" w:rsidP="008F2F28">
            <w:pPr>
              <w:rPr>
                <w:rFonts w:ascii="Cambria" w:hAnsi="Cambria"/>
              </w:rPr>
            </w:pPr>
            <w:r>
              <w:rPr>
                <w:rFonts w:ascii="Cambria" w:hAnsi="Cambria"/>
              </w:rPr>
              <w:t xml:space="preserve">Mystery and Adventure </w:t>
            </w:r>
          </w:p>
          <w:p w14:paraId="206F6926" w14:textId="161773B6" w:rsidR="009728F5" w:rsidRPr="00B61DF5" w:rsidRDefault="009728F5" w:rsidP="008F2F28">
            <w:pPr>
              <w:rPr>
                <w:rFonts w:ascii="Cambria" w:hAnsi="Cambria"/>
              </w:rPr>
            </w:pPr>
            <w:r>
              <w:rPr>
                <w:rFonts w:ascii="Cambria" w:hAnsi="Cambria"/>
              </w:rPr>
              <w:t xml:space="preserve">-a variety of texts will be explored </w:t>
            </w:r>
          </w:p>
        </w:tc>
        <w:tc>
          <w:tcPr>
            <w:tcW w:w="3502" w:type="dxa"/>
          </w:tcPr>
          <w:p w14:paraId="206F6927" w14:textId="6E86C122" w:rsidR="005B7DE0" w:rsidRPr="00B61DF5" w:rsidRDefault="00907CD2" w:rsidP="00266D64">
            <w:pPr>
              <w:rPr>
                <w:rFonts w:ascii="Cambria" w:hAnsi="Cambria"/>
              </w:rPr>
            </w:pPr>
            <w:r>
              <w:rPr>
                <w:rFonts w:ascii="Cambria" w:hAnsi="Cambria"/>
              </w:rPr>
              <w:t>December</w:t>
            </w:r>
            <w:r w:rsidR="00630C6A">
              <w:rPr>
                <w:rFonts w:ascii="Cambria" w:hAnsi="Cambria"/>
              </w:rPr>
              <w:t>/January</w:t>
            </w:r>
          </w:p>
        </w:tc>
      </w:tr>
      <w:tr w:rsidR="005B7DE0" w:rsidRPr="00B61DF5" w14:paraId="206F692F" w14:textId="77777777" w:rsidTr="008F2F28">
        <w:tc>
          <w:tcPr>
            <w:tcW w:w="0" w:type="auto"/>
          </w:tcPr>
          <w:p w14:paraId="206F6929" w14:textId="77777777" w:rsidR="005B7DE0" w:rsidRPr="00B61DF5" w:rsidRDefault="005B7DE0" w:rsidP="008F2F28">
            <w:pPr>
              <w:rPr>
                <w:rFonts w:ascii="Cambria" w:hAnsi="Cambria"/>
              </w:rPr>
            </w:pPr>
          </w:p>
        </w:tc>
        <w:tc>
          <w:tcPr>
            <w:tcW w:w="0" w:type="auto"/>
          </w:tcPr>
          <w:p w14:paraId="206F692A" w14:textId="77777777" w:rsidR="005B7DE0" w:rsidRPr="00B61DF5" w:rsidRDefault="005B7DE0" w:rsidP="008F2F28">
            <w:pPr>
              <w:rPr>
                <w:rFonts w:ascii="Cambria" w:hAnsi="Cambria"/>
              </w:rPr>
            </w:pPr>
            <w:r w:rsidRPr="00B61DF5">
              <w:rPr>
                <w:rFonts w:ascii="Cambria" w:hAnsi="Cambria"/>
              </w:rPr>
              <w:t>Final Exam</w:t>
            </w:r>
          </w:p>
          <w:p w14:paraId="206F692B" w14:textId="77777777" w:rsidR="005B7DE0" w:rsidRPr="00AF732B" w:rsidRDefault="005B7DE0" w:rsidP="00AF732B">
            <w:pPr>
              <w:numPr>
                <w:ilvl w:val="0"/>
                <w:numId w:val="4"/>
              </w:numPr>
              <w:rPr>
                <w:rFonts w:ascii="Cambria" w:hAnsi="Cambria"/>
              </w:rPr>
            </w:pPr>
            <w:r w:rsidRPr="00B61DF5">
              <w:rPr>
                <w:rFonts w:ascii="Cambria" w:hAnsi="Cambria"/>
              </w:rPr>
              <w:t>Part A – Essay</w:t>
            </w:r>
          </w:p>
          <w:p w14:paraId="206F692C" w14:textId="02D2DDE6" w:rsidR="005B7DE0" w:rsidRPr="00B61DF5" w:rsidRDefault="005B7DE0" w:rsidP="005B7DE0">
            <w:pPr>
              <w:numPr>
                <w:ilvl w:val="0"/>
                <w:numId w:val="4"/>
              </w:numPr>
              <w:rPr>
                <w:rFonts w:ascii="Cambria" w:hAnsi="Cambria"/>
              </w:rPr>
            </w:pPr>
            <w:r w:rsidRPr="00B61DF5">
              <w:rPr>
                <w:rFonts w:ascii="Cambria" w:hAnsi="Cambria"/>
              </w:rPr>
              <w:t xml:space="preserve">Part </w:t>
            </w:r>
            <w:r w:rsidR="001A7524">
              <w:rPr>
                <w:rFonts w:ascii="Cambria" w:hAnsi="Cambria"/>
              </w:rPr>
              <w:t>B</w:t>
            </w:r>
            <w:r w:rsidRPr="00B61DF5">
              <w:rPr>
                <w:rFonts w:ascii="Cambria" w:hAnsi="Cambria"/>
              </w:rPr>
              <w:t xml:space="preserve"> – Multiple Choice</w:t>
            </w:r>
          </w:p>
        </w:tc>
        <w:tc>
          <w:tcPr>
            <w:tcW w:w="3502" w:type="dxa"/>
          </w:tcPr>
          <w:p w14:paraId="206F692D" w14:textId="77777777" w:rsidR="005B7DE0" w:rsidRPr="00B61DF5" w:rsidRDefault="005B7DE0" w:rsidP="008F2F28">
            <w:pPr>
              <w:rPr>
                <w:rFonts w:ascii="Cambria" w:hAnsi="Cambria"/>
              </w:rPr>
            </w:pPr>
          </w:p>
          <w:p w14:paraId="206F692E" w14:textId="05581221" w:rsidR="005B7DE0" w:rsidRPr="00B61DF5" w:rsidRDefault="00630C6A" w:rsidP="008F2F28">
            <w:pPr>
              <w:rPr>
                <w:rFonts w:ascii="Cambria" w:hAnsi="Cambria"/>
              </w:rPr>
            </w:pPr>
            <w:r>
              <w:rPr>
                <w:rFonts w:ascii="Cambria" w:hAnsi="Cambria"/>
              </w:rPr>
              <w:t xml:space="preserve">January </w:t>
            </w:r>
          </w:p>
        </w:tc>
      </w:tr>
    </w:tbl>
    <w:p w14:paraId="206F6937" w14:textId="77777777" w:rsidR="00AF732B" w:rsidRDefault="00AF732B" w:rsidP="005B7DE0">
      <w:pPr>
        <w:rPr>
          <w:rFonts w:ascii="Cambria" w:hAnsi="Cambria"/>
          <w:b/>
          <w:bCs/>
        </w:rPr>
      </w:pPr>
    </w:p>
    <w:p w14:paraId="4D21EB7B" w14:textId="77777777" w:rsidR="00FC5CCE" w:rsidRDefault="00FC5CCE" w:rsidP="005B7DE0">
      <w:pPr>
        <w:rPr>
          <w:rFonts w:ascii="Cambria" w:hAnsi="Cambria"/>
          <w:b/>
          <w:bCs/>
        </w:rPr>
      </w:pPr>
    </w:p>
    <w:p w14:paraId="206F6938" w14:textId="77777777" w:rsidR="005B7DE0" w:rsidRDefault="005B7DE0" w:rsidP="005B7DE0">
      <w:pPr>
        <w:rPr>
          <w:rFonts w:ascii="Cambria" w:hAnsi="Cambria"/>
          <w:b/>
          <w:bCs/>
        </w:rPr>
      </w:pPr>
      <w:r>
        <w:rPr>
          <w:rFonts w:ascii="Cambria" w:hAnsi="Cambria"/>
          <w:b/>
          <w:bCs/>
        </w:rPr>
        <w:t>IV. Teaching Methodology</w:t>
      </w:r>
    </w:p>
    <w:p w14:paraId="206F6939" w14:textId="77777777" w:rsidR="005B7DE0" w:rsidRDefault="005B7DE0" w:rsidP="005B7DE0">
      <w:pPr>
        <w:rPr>
          <w:rFonts w:ascii="Cambria" w:hAnsi="Cambria"/>
          <w:bCs/>
        </w:rPr>
      </w:pPr>
      <w:r>
        <w:rPr>
          <w:rFonts w:ascii="Cambria" w:hAnsi="Cambria"/>
          <w:bCs/>
        </w:rPr>
        <w:t>I believe that students become critical thinkers and develop metacognition by making choices, reflecting on the learning process, and taking responsibility for their learning.  “By becoming critical thinkers, students become independent, successful and contributing members of society.”  (Alberta Education)</w:t>
      </w:r>
    </w:p>
    <w:p w14:paraId="206F693A" w14:textId="77777777" w:rsidR="005B7DE0" w:rsidRDefault="005B7DE0" w:rsidP="005B7DE0">
      <w:pPr>
        <w:rPr>
          <w:rFonts w:ascii="Cambria" w:hAnsi="Cambria"/>
          <w:bCs/>
        </w:rPr>
      </w:pPr>
    </w:p>
    <w:p w14:paraId="206F693B" w14:textId="77777777" w:rsidR="005B7DE0" w:rsidRDefault="00D63593" w:rsidP="005B7DE0">
      <w:pPr>
        <w:rPr>
          <w:rFonts w:ascii="Cambria" w:hAnsi="Cambria"/>
          <w:bCs/>
        </w:rPr>
      </w:pPr>
      <w:r>
        <w:rPr>
          <w:rFonts w:ascii="Cambria" w:hAnsi="Cambria"/>
          <w:bCs/>
        </w:rPr>
        <w:t xml:space="preserve">Students in English 20 </w:t>
      </w:r>
      <w:r w:rsidR="005B7DE0">
        <w:rPr>
          <w:rFonts w:ascii="Cambria" w:hAnsi="Cambria"/>
          <w:bCs/>
        </w:rPr>
        <w:t xml:space="preserve">will be taught through a variety of different instructional methodologies and strategies such as direct teaching, cooperative learning, independent study, and small and large groups.  Technology will also be used to enhance the process of learning. </w:t>
      </w:r>
    </w:p>
    <w:p w14:paraId="206F693C" w14:textId="77777777" w:rsidR="005B7DE0" w:rsidRPr="005C0FF1" w:rsidRDefault="005B7DE0" w:rsidP="005B7DE0">
      <w:pPr>
        <w:rPr>
          <w:rFonts w:ascii="Cambria" w:hAnsi="Cambria"/>
          <w:bCs/>
        </w:rPr>
      </w:pPr>
    </w:p>
    <w:p w14:paraId="206F693D" w14:textId="77777777" w:rsidR="005B7DE0" w:rsidRDefault="005B7DE0" w:rsidP="005B7DE0">
      <w:pPr>
        <w:rPr>
          <w:rFonts w:ascii="Cambria" w:hAnsi="Cambria"/>
          <w:b/>
          <w:bCs/>
        </w:rPr>
      </w:pPr>
      <w:r>
        <w:rPr>
          <w:rFonts w:ascii="Cambria" w:hAnsi="Cambria"/>
          <w:b/>
          <w:bCs/>
        </w:rPr>
        <w:t>V.  Assessment</w:t>
      </w:r>
    </w:p>
    <w:p w14:paraId="206F693E" w14:textId="77777777" w:rsidR="005B7DE0" w:rsidRDefault="00D63593" w:rsidP="005B7DE0">
      <w:pPr>
        <w:rPr>
          <w:rFonts w:ascii="Cambria" w:hAnsi="Cambria"/>
          <w:bCs/>
        </w:rPr>
      </w:pPr>
      <w:r>
        <w:rPr>
          <w:rFonts w:ascii="Cambria" w:hAnsi="Cambria"/>
          <w:bCs/>
        </w:rPr>
        <w:t>The assessment of English 20</w:t>
      </w:r>
      <w:r w:rsidR="005B7DE0" w:rsidRPr="00C13C62">
        <w:rPr>
          <w:rFonts w:ascii="Cambria" w:hAnsi="Cambria"/>
          <w:bCs/>
        </w:rPr>
        <w:t xml:space="preserve"> is based on a multitude of assignments and includes a variety of types of assessment.  Students will be given opportunity to demonstrate their knowledge and abilities based on the course outcomes and multiple approaches of assessment will be utilized.  </w:t>
      </w:r>
    </w:p>
    <w:p w14:paraId="65A70A9F" w14:textId="77777777" w:rsidR="005C4E28" w:rsidRPr="005C4E28" w:rsidRDefault="005C4E28" w:rsidP="005C4E28">
      <w:pPr>
        <w:rPr>
          <w:rFonts w:ascii="Cambria" w:hAnsi="Cambria"/>
          <w:bCs/>
        </w:rPr>
      </w:pPr>
      <w:r w:rsidRPr="005C4E28">
        <w:rPr>
          <w:rFonts w:ascii="Cambria" w:hAnsi="Cambria"/>
          <w:bCs/>
        </w:rPr>
        <w:t>Types of Assessment:</w:t>
      </w:r>
    </w:p>
    <w:p w14:paraId="544F73DD" w14:textId="77777777" w:rsidR="005C4E28" w:rsidRPr="005C4E28" w:rsidRDefault="005C4E28" w:rsidP="005C4E28">
      <w:pPr>
        <w:rPr>
          <w:rFonts w:ascii="Cambria" w:hAnsi="Cambria"/>
          <w:bCs/>
        </w:rPr>
      </w:pPr>
      <w:r w:rsidRPr="005C4E28">
        <w:rPr>
          <w:rFonts w:ascii="Cambria" w:hAnsi="Cambria"/>
          <w:bCs/>
        </w:rPr>
        <w:t xml:space="preserve">1.     </w:t>
      </w:r>
      <w:r w:rsidRPr="005C4E28">
        <w:rPr>
          <w:rFonts w:ascii="Cambria" w:hAnsi="Cambria"/>
          <w:b/>
        </w:rPr>
        <w:t xml:space="preserve"> Formative</w:t>
      </w:r>
      <w:r w:rsidRPr="005C4E28">
        <w:rPr>
          <w:rFonts w:ascii="Cambria" w:hAnsi="Cambria"/>
          <w:bCs/>
        </w:rPr>
        <w:t xml:space="preserve"> – includes daily activities, class discussions and certain quizzes, zero weighted assessments for student practice and feedback, may be considered as part of Summative assessments, may include a graded mark and/or detailed written feedback. </w:t>
      </w:r>
    </w:p>
    <w:p w14:paraId="206F693F" w14:textId="071CDA07" w:rsidR="005B7DE0" w:rsidRPr="00C13C62" w:rsidRDefault="005C4E28" w:rsidP="005C4E28">
      <w:pPr>
        <w:rPr>
          <w:rFonts w:ascii="Cambria" w:hAnsi="Cambria"/>
          <w:bCs/>
        </w:rPr>
      </w:pPr>
      <w:r w:rsidRPr="005C4E28">
        <w:rPr>
          <w:rFonts w:ascii="Cambria" w:hAnsi="Cambria"/>
          <w:bCs/>
        </w:rPr>
        <w:t xml:space="preserve">2.      </w:t>
      </w:r>
      <w:r w:rsidRPr="005C4E28">
        <w:rPr>
          <w:rFonts w:ascii="Cambria" w:hAnsi="Cambria"/>
          <w:b/>
        </w:rPr>
        <w:t xml:space="preserve">Summative </w:t>
      </w:r>
      <w:r w:rsidRPr="005C4E28">
        <w:rPr>
          <w:rFonts w:ascii="Cambria" w:hAnsi="Cambria"/>
          <w:bCs/>
        </w:rPr>
        <w:t>– includes minor assessments that demonstrate their knowledge of the current unit of study, Major assessments that include writing assignments, essays and projects.</w:t>
      </w:r>
    </w:p>
    <w:p w14:paraId="15E9867F" w14:textId="77777777" w:rsidR="005C4E28" w:rsidRDefault="005C4E28" w:rsidP="005B7DE0">
      <w:pPr>
        <w:rPr>
          <w:rFonts w:ascii="Cambria" w:hAnsi="Cambria"/>
          <w:bCs/>
        </w:rPr>
      </w:pPr>
    </w:p>
    <w:p w14:paraId="206F6940" w14:textId="2A76E979" w:rsidR="005B7DE0" w:rsidRDefault="005B7DE0" w:rsidP="005B7DE0">
      <w:pPr>
        <w:rPr>
          <w:rFonts w:ascii="Cambria" w:hAnsi="Cambria"/>
          <w:bCs/>
        </w:rPr>
      </w:pPr>
      <w:r w:rsidRPr="00C13C62">
        <w:rPr>
          <w:rFonts w:ascii="Cambria" w:hAnsi="Cambria"/>
          <w:bCs/>
        </w:rPr>
        <w:t xml:space="preserve">Assignments will be returned in a timely </w:t>
      </w:r>
      <w:r w:rsidR="006E18E7" w:rsidRPr="00C13C62">
        <w:rPr>
          <w:rFonts w:ascii="Cambria" w:hAnsi="Cambria"/>
          <w:bCs/>
        </w:rPr>
        <w:t>fashion,</w:t>
      </w:r>
      <w:r w:rsidRPr="00C13C62">
        <w:rPr>
          <w:rFonts w:ascii="Cambria" w:hAnsi="Cambria"/>
          <w:bCs/>
        </w:rPr>
        <w:t xml:space="preserve"> and students will be given much feedback throughout the course.  All students are encouraged to discuss the grading processes of their work with me – please be sure that you are clear on what is expected of you and work towards continual improvement – always!  Remember, I am here to help you be successful.  </w:t>
      </w:r>
    </w:p>
    <w:p w14:paraId="206F6941" w14:textId="77777777" w:rsidR="005B7DE0" w:rsidRPr="00C13C62" w:rsidRDefault="005B7DE0" w:rsidP="005B7DE0">
      <w:pPr>
        <w:rPr>
          <w:rFonts w:ascii="Cambria" w:hAnsi="Cambria"/>
          <w:bCs/>
        </w:rPr>
      </w:pPr>
    </w:p>
    <w:p w14:paraId="206F6942" w14:textId="3EDCCEA2" w:rsidR="005B7DE0" w:rsidRPr="00C13C62" w:rsidRDefault="005B7DE0" w:rsidP="005B7DE0">
      <w:pPr>
        <w:rPr>
          <w:rFonts w:ascii="Cambria" w:hAnsi="Cambria"/>
          <w:bCs/>
        </w:rPr>
      </w:pPr>
      <w:r w:rsidRPr="00C13C62">
        <w:rPr>
          <w:rFonts w:ascii="Cambria" w:hAnsi="Cambria"/>
          <w:bCs/>
        </w:rPr>
        <w:t xml:space="preserve">Marks will be posted </w:t>
      </w:r>
      <w:r w:rsidR="00482776">
        <w:rPr>
          <w:rFonts w:ascii="Cambria" w:hAnsi="Cambria"/>
          <w:bCs/>
        </w:rPr>
        <w:t>in PowerSchool</w:t>
      </w:r>
      <w:r w:rsidRPr="00C13C62">
        <w:rPr>
          <w:rFonts w:ascii="Cambria" w:hAnsi="Cambria"/>
          <w:bCs/>
        </w:rPr>
        <w:t xml:space="preserve">.  I am more than willing to discuss your grades with you.  Please e-mail me at </w:t>
      </w:r>
      <w:hyperlink r:id="rId10" w:history="1">
        <w:r w:rsidR="00D63593" w:rsidRPr="00F8038F">
          <w:rPr>
            <w:rStyle w:val="Hyperlink"/>
            <w:rFonts w:ascii="Cambria" w:hAnsi="Cambria"/>
            <w:bCs/>
          </w:rPr>
          <w:t>bernetit@prsd.ab.ca</w:t>
        </w:r>
      </w:hyperlink>
      <w:r w:rsidR="00D63593">
        <w:rPr>
          <w:rFonts w:ascii="Cambria" w:hAnsi="Cambria"/>
          <w:bCs/>
        </w:rPr>
        <w:t xml:space="preserve"> </w:t>
      </w:r>
      <w:r w:rsidRPr="00C13C62">
        <w:rPr>
          <w:rFonts w:ascii="Cambria" w:hAnsi="Cambria"/>
          <w:bCs/>
        </w:rPr>
        <w:t xml:space="preserve">or come and talk to me.  </w:t>
      </w:r>
    </w:p>
    <w:p w14:paraId="206F6943" w14:textId="77777777" w:rsidR="005B7DE0" w:rsidRDefault="005B7DE0" w:rsidP="005B7DE0">
      <w:pPr>
        <w:rPr>
          <w:rFonts w:ascii="Cambria" w:hAnsi="Cambria"/>
          <w:b/>
          <w:bCs/>
        </w:rPr>
      </w:pPr>
    </w:p>
    <w:p w14:paraId="1C23A8BF" w14:textId="77777777" w:rsidR="002F71CD" w:rsidRPr="002F71CD" w:rsidRDefault="002F71CD" w:rsidP="002F71CD">
      <w:pPr>
        <w:spacing w:before="240" w:after="240"/>
        <w:rPr>
          <w:lang w:val="en-US" w:eastAsia="en-US"/>
        </w:rPr>
      </w:pPr>
      <w:r w:rsidRPr="002F71CD">
        <w:rPr>
          <w:b/>
          <w:bCs/>
          <w:color w:val="000000"/>
          <w:lang w:val="en-US" w:eastAsia="en-US"/>
        </w:rPr>
        <w:t>Course Evaluation:</w:t>
      </w:r>
    </w:p>
    <w:p w14:paraId="1F0D6B59" w14:textId="0F683E5D" w:rsidR="002F71CD" w:rsidRPr="002F71CD" w:rsidRDefault="002F71CD" w:rsidP="002F71CD">
      <w:pPr>
        <w:spacing w:before="240" w:after="240"/>
        <w:rPr>
          <w:lang w:val="en-US" w:eastAsia="en-US"/>
        </w:rPr>
      </w:pPr>
      <w:r w:rsidRPr="002F71CD">
        <w:rPr>
          <w:b/>
          <w:bCs/>
          <w:color w:val="000000"/>
          <w:lang w:val="en-US" w:eastAsia="en-US"/>
        </w:rPr>
        <w:t>Course Work: 70%</w:t>
      </w:r>
    </w:p>
    <w:p w14:paraId="3D5578C8" w14:textId="77777777" w:rsidR="002527BD" w:rsidRDefault="002F71CD" w:rsidP="002F71CD">
      <w:pPr>
        <w:spacing w:before="240" w:after="240"/>
        <w:rPr>
          <w:b/>
          <w:bCs/>
          <w:color w:val="000000"/>
          <w:lang w:val="en-US" w:eastAsia="en-US"/>
        </w:rPr>
      </w:pPr>
      <w:r w:rsidRPr="002F71CD">
        <w:rPr>
          <w:b/>
          <w:bCs/>
          <w:color w:val="000000"/>
          <w:lang w:val="en-US" w:eastAsia="en-US"/>
        </w:rPr>
        <w:t>Final Exam: 30% </w:t>
      </w:r>
    </w:p>
    <w:p w14:paraId="60DC0581" w14:textId="1C02068F" w:rsidR="002F71CD" w:rsidRPr="002F71CD" w:rsidRDefault="002F71CD" w:rsidP="002F71CD">
      <w:pPr>
        <w:spacing w:before="240" w:after="240"/>
        <w:rPr>
          <w:lang w:val="en-US" w:eastAsia="en-US"/>
        </w:rPr>
      </w:pPr>
      <w:r w:rsidRPr="002F71CD">
        <w:rPr>
          <w:b/>
          <w:bCs/>
          <w:color w:val="000000"/>
          <w:lang w:val="en-US" w:eastAsia="en-US"/>
        </w:rPr>
        <w:t xml:space="preserve"> </w:t>
      </w:r>
      <w:r w:rsidRPr="002F71CD">
        <w:rPr>
          <w:i/>
          <w:iCs/>
          <w:color w:val="000000"/>
          <w:lang w:val="en-US" w:eastAsia="en-US"/>
        </w:rPr>
        <w:t>(The final exam will consist of Part A which will be an in-class essay and Part B, which will be multiple choice)</w:t>
      </w:r>
    </w:p>
    <w:p w14:paraId="73CC0D56" w14:textId="77777777" w:rsidR="002F71CD" w:rsidRPr="002F71CD" w:rsidRDefault="002F71CD" w:rsidP="002F71CD">
      <w:pPr>
        <w:spacing w:before="240" w:after="240"/>
        <w:rPr>
          <w:lang w:val="en-US" w:eastAsia="en-US"/>
        </w:rPr>
      </w:pPr>
      <w:r w:rsidRPr="002F71CD">
        <w:rPr>
          <w:color w:val="000000"/>
          <w:lang w:val="en-US" w:eastAsia="en-US"/>
        </w:rPr>
        <w:t>The course work will be broken down into the following:</w:t>
      </w:r>
    </w:p>
    <w:p w14:paraId="76289686" w14:textId="7BC2C53A" w:rsidR="002F71CD" w:rsidRPr="002F71CD" w:rsidRDefault="002F71CD" w:rsidP="002F71CD">
      <w:pPr>
        <w:spacing w:before="240" w:after="240"/>
        <w:ind w:left="720" w:firstLine="720"/>
        <w:rPr>
          <w:lang w:val="en-US" w:eastAsia="en-US"/>
        </w:rPr>
      </w:pPr>
      <w:r w:rsidRPr="002F71CD">
        <w:rPr>
          <w:b/>
          <w:bCs/>
          <w:color w:val="000000"/>
          <w:lang w:val="en-US" w:eastAsia="en-US"/>
        </w:rPr>
        <w:t>Minor Assignments: (formative)</w:t>
      </w:r>
    </w:p>
    <w:p w14:paraId="0E237D4E" w14:textId="77777777" w:rsidR="002F71CD" w:rsidRPr="002F71CD" w:rsidRDefault="002F71CD" w:rsidP="002F71CD">
      <w:pPr>
        <w:spacing w:before="240" w:after="240"/>
        <w:ind w:left="720" w:firstLine="720"/>
        <w:rPr>
          <w:lang w:val="en-US" w:eastAsia="en-US"/>
        </w:rPr>
      </w:pPr>
      <w:r w:rsidRPr="002F71CD">
        <w:rPr>
          <w:b/>
          <w:bCs/>
          <w:color w:val="000000"/>
          <w:lang w:val="en-US" w:eastAsia="en-US"/>
        </w:rPr>
        <w:t>Major Assignments: 35%</w:t>
      </w:r>
    </w:p>
    <w:p w14:paraId="028ADF19" w14:textId="77777777" w:rsidR="002F71CD" w:rsidRPr="002F71CD" w:rsidRDefault="002F71CD" w:rsidP="002F71CD">
      <w:pPr>
        <w:spacing w:before="240" w:after="240"/>
        <w:ind w:left="720" w:firstLine="720"/>
        <w:rPr>
          <w:lang w:val="en-US" w:eastAsia="en-US"/>
        </w:rPr>
      </w:pPr>
      <w:r w:rsidRPr="002F71CD">
        <w:rPr>
          <w:b/>
          <w:bCs/>
          <w:color w:val="000000"/>
          <w:lang w:val="en-US" w:eastAsia="en-US"/>
        </w:rPr>
        <w:t>Unit Tests: 35%</w:t>
      </w:r>
    </w:p>
    <w:p w14:paraId="40F4E65F" w14:textId="77777777" w:rsidR="005C4E28" w:rsidRDefault="005C4E28" w:rsidP="005B7DE0">
      <w:pPr>
        <w:rPr>
          <w:rFonts w:ascii="Cambria" w:hAnsi="Cambria"/>
          <w:b/>
          <w:bCs/>
        </w:rPr>
      </w:pPr>
    </w:p>
    <w:p w14:paraId="206F6944" w14:textId="77777777" w:rsidR="005B7DE0" w:rsidRDefault="00D63593" w:rsidP="005B7DE0">
      <w:pPr>
        <w:rPr>
          <w:rFonts w:ascii="Cambria" w:hAnsi="Cambria"/>
          <w:b/>
          <w:bCs/>
        </w:rPr>
      </w:pPr>
      <w:r>
        <w:rPr>
          <w:rFonts w:ascii="Cambria" w:hAnsi="Cambria"/>
          <w:b/>
          <w:bCs/>
        </w:rPr>
        <w:t xml:space="preserve">VI. English 20 </w:t>
      </w:r>
      <w:r w:rsidR="005B7DE0">
        <w:rPr>
          <w:rFonts w:ascii="Cambria" w:hAnsi="Cambria"/>
          <w:b/>
          <w:bCs/>
        </w:rPr>
        <w:t>Texts and Resources</w:t>
      </w:r>
    </w:p>
    <w:p w14:paraId="206F6945" w14:textId="77777777" w:rsidR="005B7DE0" w:rsidRDefault="005B7DE0" w:rsidP="005B7DE0">
      <w:pPr>
        <w:rPr>
          <w:rFonts w:ascii="Cambria" w:hAnsi="Cambria"/>
          <w:b/>
          <w:bCs/>
        </w:rPr>
      </w:pPr>
    </w:p>
    <w:p w14:paraId="206F6946" w14:textId="77777777" w:rsidR="00D63593" w:rsidRPr="00D63593" w:rsidRDefault="005B7DE0" w:rsidP="005B7DE0">
      <w:pPr>
        <w:ind w:left="360"/>
        <w:rPr>
          <w:rFonts w:ascii="Cambria" w:hAnsi="Cambria"/>
          <w:u w:val="single"/>
        </w:rPr>
      </w:pPr>
      <w:r w:rsidRPr="00D63593">
        <w:rPr>
          <w:rFonts w:ascii="Cambria" w:hAnsi="Cambria"/>
          <w:u w:val="single"/>
        </w:rPr>
        <w:t>Echoes 11</w:t>
      </w:r>
      <w:r w:rsidRPr="00D63593">
        <w:rPr>
          <w:rFonts w:ascii="Cambria" w:hAnsi="Cambria"/>
          <w:u w:val="single"/>
        </w:rPr>
        <w:tab/>
      </w:r>
    </w:p>
    <w:p w14:paraId="206F6947" w14:textId="68E7C26E" w:rsidR="005B7DE0" w:rsidRPr="00B61D3A" w:rsidRDefault="00976D29" w:rsidP="005B7DE0">
      <w:pPr>
        <w:ind w:left="360"/>
        <w:rPr>
          <w:rFonts w:ascii="Cambria" w:hAnsi="Cambria"/>
        </w:rPr>
      </w:pPr>
      <w:r w:rsidRPr="00976D29">
        <w:rPr>
          <w:rFonts w:ascii="Cambria" w:hAnsi="Cambria"/>
          <w:u w:val="single"/>
        </w:rPr>
        <w:t>Forbidden City</w:t>
      </w:r>
      <w:r>
        <w:rPr>
          <w:rFonts w:ascii="Cambria" w:hAnsi="Cambria"/>
        </w:rPr>
        <w:t xml:space="preserve"> (novel study)</w:t>
      </w:r>
    </w:p>
    <w:p w14:paraId="206F6948" w14:textId="77777777" w:rsidR="005B7DE0" w:rsidRPr="00D63593" w:rsidRDefault="005B7DE0" w:rsidP="005B7DE0">
      <w:pPr>
        <w:ind w:left="360"/>
        <w:rPr>
          <w:rFonts w:ascii="Cambria" w:hAnsi="Cambria"/>
          <w:u w:val="single"/>
        </w:rPr>
      </w:pPr>
      <w:r w:rsidRPr="00D63593">
        <w:rPr>
          <w:rFonts w:ascii="Cambria" w:hAnsi="Cambria"/>
          <w:u w:val="single"/>
        </w:rPr>
        <w:t>Literary Experiences</w:t>
      </w:r>
    </w:p>
    <w:p w14:paraId="206F6949" w14:textId="77777777" w:rsidR="005B7DE0" w:rsidRPr="00D63593" w:rsidRDefault="005B7DE0" w:rsidP="005B7DE0">
      <w:pPr>
        <w:ind w:left="360"/>
        <w:rPr>
          <w:rFonts w:ascii="Cambria" w:hAnsi="Cambria"/>
          <w:u w:val="single"/>
        </w:rPr>
      </w:pPr>
      <w:r w:rsidRPr="00D63593">
        <w:rPr>
          <w:rFonts w:ascii="Cambria" w:hAnsi="Cambria"/>
          <w:u w:val="single"/>
        </w:rPr>
        <w:t>Inside Stories</w:t>
      </w:r>
    </w:p>
    <w:p w14:paraId="206F694A" w14:textId="77777777" w:rsidR="005B7DE0" w:rsidRPr="00D63593" w:rsidRDefault="00D63593" w:rsidP="005B7DE0">
      <w:pPr>
        <w:ind w:left="360"/>
        <w:rPr>
          <w:rFonts w:ascii="Cambria" w:hAnsi="Cambria"/>
          <w:u w:val="single"/>
        </w:rPr>
      </w:pPr>
      <w:r w:rsidRPr="00D63593">
        <w:rPr>
          <w:rFonts w:ascii="Cambria" w:hAnsi="Cambria"/>
          <w:u w:val="single"/>
        </w:rPr>
        <w:t>Macbeth</w:t>
      </w:r>
    </w:p>
    <w:p w14:paraId="206F694B" w14:textId="77777777" w:rsidR="005B7DE0" w:rsidRDefault="005B7DE0" w:rsidP="005B7DE0">
      <w:pPr>
        <w:rPr>
          <w:rFonts w:ascii="Cambria" w:hAnsi="Cambria"/>
          <w:b/>
          <w:bCs/>
        </w:rPr>
      </w:pPr>
    </w:p>
    <w:p w14:paraId="206F694C" w14:textId="77777777" w:rsidR="005B7DE0" w:rsidRPr="00B61DF5" w:rsidRDefault="005B7DE0" w:rsidP="005B7DE0">
      <w:pPr>
        <w:rPr>
          <w:rFonts w:ascii="Cambria" w:hAnsi="Cambria"/>
          <w:b/>
          <w:bCs/>
        </w:rPr>
      </w:pPr>
      <w:r>
        <w:rPr>
          <w:rFonts w:ascii="Cambria" w:hAnsi="Cambria"/>
          <w:b/>
          <w:bCs/>
        </w:rPr>
        <w:t>VII. Expectations</w:t>
      </w:r>
      <w:r w:rsidRPr="00B61DF5">
        <w:rPr>
          <w:rFonts w:ascii="Cambria" w:hAnsi="Cambria"/>
          <w:b/>
          <w:bCs/>
        </w:rPr>
        <w:t>:</w:t>
      </w:r>
    </w:p>
    <w:p w14:paraId="206F694D" w14:textId="77777777" w:rsidR="005B7DE0" w:rsidRPr="00B61DF5" w:rsidRDefault="005B7DE0" w:rsidP="005B7DE0">
      <w:pPr>
        <w:rPr>
          <w:rFonts w:ascii="Cambria" w:hAnsi="Cambria"/>
        </w:rPr>
      </w:pPr>
    </w:p>
    <w:p w14:paraId="1C364665" w14:textId="5EA52426" w:rsidR="00D562DB" w:rsidRDefault="00D25CA5" w:rsidP="00D25CA5">
      <w:pPr>
        <w:overflowPunct w:val="0"/>
        <w:autoSpaceDE w:val="0"/>
        <w:autoSpaceDN w:val="0"/>
        <w:adjustRightInd w:val="0"/>
        <w:spacing w:after="60"/>
        <w:textAlignment w:val="baseline"/>
        <w:rPr>
          <w:rFonts w:ascii="Cambria" w:hAnsi="Cambria"/>
        </w:rPr>
      </w:pPr>
      <w:r>
        <w:rPr>
          <w:rFonts w:ascii="Cambria" w:hAnsi="Cambria"/>
        </w:rPr>
        <w:t>Classroom expectations will be clearly outlined by Mrs. Bernetic</w:t>
      </w:r>
      <w:r w:rsidR="00F0303C">
        <w:rPr>
          <w:rFonts w:ascii="Cambria" w:hAnsi="Cambria"/>
        </w:rPr>
        <w:t xml:space="preserve"> on the first day of class.</w:t>
      </w:r>
    </w:p>
    <w:p w14:paraId="4DE343D0" w14:textId="77777777" w:rsidR="00794336" w:rsidRDefault="00794336" w:rsidP="00D25CA5">
      <w:pPr>
        <w:overflowPunct w:val="0"/>
        <w:autoSpaceDE w:val="0"/>
        <w:autoSpaceDN w:val="0"/>
        <w:adjustRightInd w:val="0"/>
        <w:spacing w:after="60"/>
        <w:textAlignment w:val="baseline"/>
        <w:rPr>
          <w:rFonts w:ascii="Cambria" w:hAnsi="Cambria"/>
        </w:rPr>
      </w:pPr>
    </w:p>
    <w:p w14:paraId="71BE5611" w14:textId="63B8E1CE" w:rsidR="00794336" w:rsidRPr="00794336" w:rsidRDefault="00794336" w:rsidP="00794336">
      <w:pPr>
        <w:overflowPunct w:val="0"/>
        <w:autoSpaceDE w:val="0"/>
        <w:autoSpaceDN w:val="0"/>
        <w:adjustRightInd w:val="0"/>
        <w:spacing w:after="60"/>
        <w:jc w:val="center"/>
        <w:textAlignment w:val="baseline"/>
        <w:rPr>
          <w:rFonts w:ascii="Dreaming Outloud Pro" w:hAnsi="Dreaming Outloud Pro" w:cs="Dreaming Outloud Pro"/>
        </w:rPr>
      </w:pPr>
      <w:r w:rsidRPr="00794336">
        <w:rPr>
          <w:rFonts w:ascii="Dreaming Outloud Pro" w:hAnsi="Dreaming Outloud Pro" w:cs="Dreaming Outloud Pro"/>
        </w:rPr>
        <w:t>Let’s have an awesome semester!</w:t>
      </w:r>
    </w:p>
    <w:p w14:paraId="206F6952" w14:textId="77777777" w:rsidR="005B7DE0" w:rsidRPr="00B61DF5" w:rsidRDefault="005B7DE0" w:rsidP="005B7DE0">
      <w:pPr>
        <w:overflowPunct w:val="0"/>
        <w:autoSpaceDE w:val="0"/>
        <w:autoSpaceDN w:val="0"/>
        <w:adjustRightInd w:val="0"/>
        <w:spacing w:after="60"/>
        <w:textAlignment w:val="baseline"/>
        <w:rPr>
          <w:rFonts w:ascii="Cambria" w:hAnsi="Cambria"/>
        </w:rPr>
      </w:pPr>
    </w:p>
    <w:p w14:paraId="206F6953" w14:textId="5C2DAFF5" w:rsidR="005B7DE0" w:rsidRPr="00B61DF5" w:rsidRDefault="000F572E" w:rsidP="005B7DE0">
      <w:pPr>
        <w:overflowPunct w:val="0"/>
        <w:autoSpaceDE w:val="0"/>
        <w:autoSpaceDN w:val="0"/>
        <w:adjustRightInd w:val="0"/>
        <w:spacing w:after="60"/>
        <w:textAlignment w:val="baseline"/>
        <w:rPr>
          <w:rFonts w:ascii="Cambria" w:hAnsi="Cambria"/>
        </w:rPr>
      </w:pPr>
      <w:r>
        <w:rPr>
          <w:rFonts w:ascii="Cambria" w:hAnsi="Cambria"/>
          <w:noProof/>
        </w:rPr>
        <w:drawing>
          <wp:anchor distT="0" distB="0" distL="114300" distR="114300" simplePos="0" relativeHeight="251660800" behindDoc="1" locked="0" layoutInCell="1" allowOverlap="1" wp14:anchorId="37AB5AFA" wp14:editId="361DA10F">
            <wp:simplePos x="0" y="0"/>
            <wp:positionH relativeFrom="margin">
              <wp:align>center</wp:align>
            </wp:positionH>
            <wp:positionV relativeFrom="paragraph">
              <wp:posOffset>3175</wp:posOffset>
            </wp:positionV>
            <wp:extent cx="933450" cy="933450"/>
            <wp:effectExtent l="0" t="0" r="0" b="0"/>
            <wp:wrapTight wrapText="bothSides">
              <wp:wrapPolygon edited="0">
                <wp:start x="0" y="0"/>
                <wp:lineTo x="0" y="21159"/>
                <wp:lineTo x="21159" y="21159"/>
                <wp:lineTo x="21159" y="0"/>
                <wp:lineTo x="0" y="0"/>
              </wp:wrapPolygon>
            </wp:wrapTight>
            <wp:docPr id="1102324408" name="Picture 1" descr="A drawing of a paper and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24408" name="Picture 1" descr="A drawing of a paper and a penci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p>
    <w:p w14:paraId="206F6954" w14:textId="04EB9131" w:rsidR="00E52245" w:rsidRDefault="005B7DE0" w:rsidP="005B7DE0">
      <w:pPr>
        <w:rPr>
          <w:rFonts w:ascii="Bell Gothic Std Light" w:hAnsi="Bell Gothic Std Light"/>
        </w:rPr>
      </w:pPr>
      <w:r w:rsidRPr="00B61DF5">
        <w:rPr>
          <w:rFonts w:ascii="Cambria" w:hAnsi="Cambria"/>
        </w:rPr>
        <w:tab/>
      </w:r>
    </w:p>
    <w:sectPr w:rsidR="00E52245" w:rsidSect="00E52245">
      <w:footerReference w:type="default" r:id="rId12"/>
      <w:pgSz w:w="12240" w:h="15840"/>
      <w:pgMar w:top="1080" w:right="180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FEFA" w14:textId="77777777" w:rsidR="00A46F7C" w:rsidRDefault="00A46F7C">
      <w:r>
        <w:separator/>
      </w:r>
    </w:p>
  </w:endnote>
  <w:endnote w:type="continuationSeparator" w:id="0">
    <w:p w14:paraId="7F57A1F9" w14:textId="77777777" w:rsidR="00A46F7C" w:rsidRDefault="00A4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ell Gothic Std Light">
    <w:altName w:val="Calibri"/>
    <w:panose1 w:val="00000000000000000000"/>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reaming Outloud Pro">
    <w:charset w:val="00"/>
    <w:family w:val="script"/>
    <w:pitch w:val="variable"/>
    <w:sig w:usb0="800000EF" w:usb1="0000000A" w:usb2="00000008"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6963" w14:textId="580E9458" w:rsidR="00655552" w:rsidRPr="005B6592" w:rsidRDefault="00655552" w:rsidP="00E52245">
    <w:pPr>
      <w:pStyle w:val="Footer"/>
      <w:jc w:val="center"/>
      <w:rPr>
        <w:rFonts w:ascii="Arial" w:hAnsi="Arial" w:cs="Arial"/>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BA25" w14:textId="77777777" w:rsidR="00A46F7C" w:rsidRDefault="00A46F7C">
      <w:r>
        <w:separator/>
      </w:r>
    </w:p>
  </w:footnote>
  <w:footnote w:type="continuationSeparator" w:id="0">
    <w:p w14:paraId="70AD8A8E" w14:textId="77777777" w:rsidR="00A46F7C" w:rsidRDefault="00A46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7.75pt;height:373.5pt" o:bullet="t">
        <v:imagedata r:id="rId1" o:title="Hector-logo"/>
      </v:shape>
    </w:pict>
  </w:numPicBullet>
  <w:abstractNum w:abstractNumId="0" w15:restartNumberingAfterBreak="0">
    <w:nsid w:val="0BE753E8"/>
    <w:multiLevelType w:val="hybridMultilevel"/>
    <w:tmpl w:val="4162E150"/>
    <w:lvl w:ilvl="0" w:tplc="B37A034C">
      <w:start w:val="1"/>
      <w:numFmt w:val="bullet"/>
      <w:lvlText w:val=""/>
      <w:lvlPicBulletId w:val="0"/>
      <w:lvlJc w:val="left"/>
      <w:pPr>
        <w:tabs>
          <w:tab w:val="num" w:pos="1680"/>
        </w:tabs>
        <w:ind w:left="1680" w:hanging="360"/>
      </w:pPr>
      <w:rPr>
        <w:rFonts w:ascii="Symbol" w:hAnsi="Symbol" w:hint="default"/>
        <w:color w:val="auto"/>
      </w:rPr>
    </w:lvl>
    <w:lvl w:ilvl="1" w:tplc="10090003" w:tentative="1">
      <w:start w:val="1"/>
      <w:numFmt w:val="bullet"/>
      <w:lvlText w:val="o"/>
      <w:lvlJc w:val="left"/>
      <w:pPr>
        <w:tabs>
          <w:tab w:val="num" w:pos="2400"/>
        </w:tabs>
        <w:ind w:left="2400" w:hanging="360"/>
      </w:pPr>
      <w:rPr>
        <w:rFonts w:ascii="Courier New" w:hAnsi="Courier New" w:cs="Courier New" w:hint="default"/>
      </w:rPr>
    </w:lvl>
    <w:lvl w:ilvl="2" w:tplc="10090005" w:tentative="1">
      <w:start w:val="1"/>
      <w:numFmt w:val="bullet"/>
      <w:lvlText w:val=""/>
      <w:lvlJc w:val="left"/>
      <w:pPr>
        <w:tabs>
          <w:tab w:val="num" w:pos="3120"/>
        </w:tabs>
        <w:ind w:left="3120" w:hanging="360"/>
      </w:pPr>
      <w:rPr>
        <w:rFonts w:ascii="Wingdings" w:hAnsi="Wingdings" w:hint="default"/>
      </w:rPr>
    </w:lvl>
    <w:lvl w:ilvl="3" w:tplc="10090001" w:tentative="1">
      <w:start w:val="1"/>
      <w:numFmt w:val="bullet"/>
      <w:lvlText w:val=""/>
      <w:lvlJc w:val="left"/>
      <w:pPr>
        <w:tabs>
          <w:tab w:val="num" w:pos="3840"/>
        </w:tabs>
        <w:ind w:left="3840" w:hanging="360"/>
      </w:pPr>
      <w:rPr>
        <w:rFonts w:ascii="Symbol" w:hAnsi="Symbol" w:hint="default"/>
      </w:rPr>
    </w:lvl>
    <w:lvl w:ilvl="4" w:tplc="10090003" w:tentative="1">
      <w:start w:val="1"/>
      <w:numFmt w:val="bullet"/>
      <w:lvlText w:val="o"/>
      <w:lvlJc w:val="left"/>
      <w:pPr>
        <w:tabs>
          <w:tab w:val="num" w:pos="4560"/>
        </w:tabs>
        <w:ind w:left="4560" w:hanging="360"/>
      </w:pPr>
      <w:rPr>
        <w:rFonts w:ascii="Courier New" w:hAnsi="Courier New" w:cs="Courier New" w:hint="default"/>
      </w:rPr>
    </w:lvl>
    <w:lvl w:ilvl="5" w:tplc="10090005" w:tentative="1">
      <w:start w:val="1"/>
      <w:numFmt w:val="bullet"/>
      <w:lvlText w:val=""/>
      <w:lvlJc w:val="left"/>
      <w:pPr>
        <w:tabs>
          <w:tab w:val="num" w:pos="5280"/>
        </w:tabs>
        <w:ind w:left="5280" w:hanging="360"/>
      </w:pPr>
      <w:rPr>
        <w:rFonts w:ascii="Wingdings" w:hAnsi="Wingdings" w:hint="default"/>
      </w:rPr>
    </w:lvl>
    <w:lvl w:ilvl="6" w:tplc="10090001" w:tentative="1">
      <w:start w:val="1"/>
      <w:numFmt w:val="bullet"/>
      <w:lvlText w:val=""/>
      <w:lvlJc w:val="left"/>
      <w:pPr>
        <w:tabs>
          <w:tab w:val="num" w:pos="6000"/>
        </w:tabs>
        <w:ind w:left="6000" w:hanging="360"/>
      </w:pPr>
      <w:rPr>
        <w:rFonts w:ascii="Symbol" w:hAnsi="Symbol" w:hint="default"/>
      </w:rPr>
    </w:lvl>
    <w:lvl w:ilvl="7" w:tplc="10090003" w:tentative="1">
      <w:start w:val="1"/>
      <w:numFmt w:val="bullet"/>
      <w:lvlText w:val="o"/>
      <w:lvlJc w:val="left"/>
      <w:pPr>
        <w:tabs>
          <w:tab w:val="num" w:pos="6720"/>
        </w:tabs>
        <w:ind w:left="6720" w:hanging="360"/>
      </w:pPr>
      <w:rPr>
        <w:rFonts w:ascii="Courier New" w:hAnsi="Courier New" w:cs="Courier New" w:hint="default"/>
      </w:rPr>
    </w:lvl>
    <w:lvl w:ilvl="8" w:tplc="10090005" w:tentative="1">
      <w:start w:val="1"/>
      <w:numFmt w:val="bullet"/>
      <w:lvlText w:val=""/>
      <w:lvlJc w:val="left"/>
      <w:pPr>
        <w:tabs>
          <w:tab w:val="num" w:pos="7440"/>
        </w:tabs>
        <w:ind w:left="7440" w:hanging="360"/>
      </w:pPr>
      <w:rPr>
        <w:rFonts w:ascii="Wingdings" w:hAnsi="Wingdings" w:hint="default"/>
      </w:rPr>
    </w:lvl>
  </w:abstractNum>
  <w:abstractNum w:abstractNumId="1" w15:restartNumberingAfterBreak="0">
    <w:nsid w:val="184076C5"/>
    <w:multiLevelType w:val="hybridMultilevel"/>
    <w:tmpl w:val="7BBC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342F2"/>
    <w:multiLevelType w:val="singleLevel"/>
    <w:tmpl w:val="0F2ED536"/>
    <w:lvl w:ilvl="0">
      <w:start w:val="1"/>
      <w:numFmt w:val="decimal"/>
      <w:lvlText w:val="%1."/>
      <w:legacy w:legacy="1" w:legacySpace="0" w:legacyIndent="360"/>
      <w:lvlJc w:val="left"/>
      <w:pPr>
        <w:ind w:left="360" w:hanging="360"/>
      </w:pPr>
    </w:lvl>
  </w:abstractNum>
  <w:abstractNum w:abstractNumId="3" w15:restartNumberingAfterBreak="0">
    <w:nsid w:val="4AD76167"/>
    <w:multiLevelType w:val="hybridMultilevel"/>
    <w:tmpl w:val="D2B64BA4"/>
    <w:lvl w:ilvl="0" w:tplc="467C66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B6341D"/>
    <w:multiLevelType w:val="hybridMultilevel"/>
    <w:tmpl w:val="EC761D8C"/>
    <w:lvl w:ilvl="0" w:tplc="E6387918">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9BC7009"/>
    <w:multiLevelType w:val="hybridMultilevel"/>
    <w:tmpl w:val="03369B4E"/>
    <w:lvl w:ilvl="0" w:tplc="4F167F7A">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B3F6044"/>
    <w:multiLevelType w:val="hybridMultilevel"/>
    <w:tmpl w:val="3D2C0FE4"/>
    <w:lvl w:ilvl="0" w:tplc="8C2AC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0862660">
    <w:abstractNumId w:val="0"/>
  </w:num>
  <w:num w:numId="2" w16cid:durableId="408425655">
    <w:abstractNumId w:val="4"/>
  </w:num>
  <w:num w:numId="3" w16cid:durableId="2092309179">
    <w:abstractNumId w:val="5"/>
  </w:num>
  <w:num w:numId="4" w16cid:durableId="1100755964">
    <w:abstractNumId w:val="3"/>
  </w:num>
  <w:num w:numId="5" w16cid:durableId="1181698512">
    <w:abstractNumId w:val="2"/>
  </w:num>
  <w:num w:numId="6" w16cid:durableId="948663835">
    <w:abstractNumId w:val="6"/>
  </w:num>
  <w:num w:numId="7" w16cid:durableId="269826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DE0"/>
    <w:rsid w:val="00004047"/>
    <w:rsid w:val="000349F3"/>
    <w:rsid w:val="00062AE0"/>
    <w:rsid w:val="0006702C"/>
    <w:rsid w:val="000E4BD7"/>
    <w:rsid w:val="000E51D8"/>
    <w:rsid w:val="000F572E"/>
    <w:rsid w:val="00143DF9"/>
    <w:rsid w:val="0015010D"/>
    <w:rsid w:val="001A7524"/>
    <w:rsid w:val="001B10FB"/>
    <w:rsid w:val="001C131B"/>
    <w:rsid w:val="001F26A3"/>
    <w:rsid w:val="001F6B23"/>
    <w:rsid w:val="00215FAB"/>
    <w:rsid w:val="002527BD"/>
    <w:rsid w:val="00266D64"/>
    <w:rsid w:val="00267F10"/>
    <w:rsid w:val="0027290E"/>
    <w:rsid w:val="00282E89"/>
    <w:rsid w:val="0028387B"/>
    <w:rsid w:val="002A7CBE"/>
    <w:rsid w:val="002C2F5D"/>
    <w:rsid w:val="002C61CF"/>
    <w:rsid w:val="002F01FF"/>
    <w:rsid w:val="002F71CD"/>
    <w:rsid w:val="00313894"/>
    <w:rsid w:val="003240AF"/>
    <w:rsid w:val="003472CA"/>
    <w:rsid w:val="00363ED3"/>
    <w:rsid w:val="00364213"/>
    <w:rsid w:val="003B3271"/>
    <w:rsid w:val="003F5430"/>
    <w:rsid w:val="0040134E"/>
    <w:rsid w:val="00403465"/>
    <w:rsid w:val="004035C5"/>
    <w:rsid w:val="00424B68"/>
    <w:rsid w:val="00464C69"/>
    <w:rsid w:val="00482776"/>
    <w:rsid w:val="004B259E"/>
    <w:rsid w:val="004B6F8E"/>
    <w:rsid w:val="004D4954"/>
    <w:rsid w:val="004E3CD0"/>
    <w:rsid w:val="004F1639"/>
    <w:rsid w:val="005075FE"/>
    <w:rsid w:val="00557F88"/>
    <w:rsid w:val="00567BE4"/>
    <w:rsid w:val="005775C3"/>
    <w:rsid w:val="0059690E"/>
    <w:rsid w:val="005A615E"/>
    <w:rsid w:val="005B22D0"/>
    <w:rsid w:val="005B6592"/>
    <w:rsid w:val="005B7DE0"/>
    <w:rsid w:val="005C4E28"/>
    <w:rsid w:val="006159DD"/>
    <w:rsid w:val="00630C6A"/>
    <w:rsid w:val="00653831"/>
    <w:rsid w:val="00655552"/>
    <w:rsid w:val="006A44F9"/>
    <w:rsid w:val="006D723B"/>
    <w:rsid w:val="006E10D9"/>
    <w:rsid w:val="006E18E7"/>
    <w:rsid w:val="007005CB"/>
    <w:rsid w:val="0071072B"/>
    <w:rsid w:val="007175A8"/>
    <w:rsid w:val="00736303"/>
    <w:rsid w:val="007506FE"/>
    <w:rsid w:val="007777D2"/>
    <w:rsid w:val="00794336"/>
    <w:rsid w:val="007C3827"/>
    <w:rsid w:val="007C3B0D"/>
    <w:rsid w:val="007D5A37"/>
    <w:rsid w:val="007F651B"/>
    <w:rsid w:val="00813EF4"/>
    <w:rsid w:val="008153F2"/>
    <w:rsid w:val="008157F5"/>
    <w:rsid w:val="00824B38"/>
    <w:rsid w:val="008437AB"/>
    <w:rsid w:val="0084405E"/>
    <w:rsid w:val="00853690"/>
    <w:rsid w:val="008B285E"/>
    <w:rsid w:val="008B2B67"/>
    <w:rsid w:val="008B2D0A"/>
    <w:rsid w:val="009078A8"/>
    <w:rsid w:val="00907CD2"/>
    <w:rsid w:val="00942F17"/>
    <w:rsid w:val="00952D9D"/>
    <w:rsid w:val="009728F5"/>
    <w:rsid w:val="00976D29"/>
    <w:rsid w:val="0099631C"/>
    <w:rsid w:val="009E0A92"/>
    <w:rsid w:val="00A0093D"/>
    <w:rsid w:val="00A13EB1"/>
    <w:rsid w:val="00A1622A"/>
    <w:rsid w:val="00A431F9"/>
    <w:rsid w:val="00A46F7C"/>
    <w:rsid w:val="00A514EE"/>
    <w:rsid w:val="00A90BEE"/>
    <w:rsid w:val="00A91315"/>
    <w:rsid w:val="00AC03FE"/>
    <w:rsid w:val="00AF732B"/>
    <w:rsid w:val="00B02F8F"/>
    <w:rsid w:val="00B27C38"/>
    <w:rsid w:val="00B35329"/>
    <w:rsid w:val="00B36BE0"/>
    <w:rsid w:val="00B92FAD"/>
    <w:rsid w:val="00B95172"/>
    <w:rsid w:val="00B95BF7"/>
    <w:rsid w:val="00BB1216"/>
    <w:rsid w:val="00BB5146"/>
    <w:rsid w:val="00BF2073"/>
    <w:rsid w:val="00C00AE1"/>
    <w:rsid w:val="00C20600"/>
    <w:rsid w:val="00C36101"/>
    <w:rsid w:val="00C4644D"/>
    <w:rsid w:val="00C834D9"/>
    <w:rsid w:val="00C87FA6"/>
    <w:rsid w:val="00CB04B6"/>
    <w:rsid w:val="00CB537D"/>
    <w:rsid w:val="00CC2E99"/>
    <w:rsid w:val="00CD025B"/>
    <w:rsid w:val="00D14B33"/>
    <w:rsid w:val="00D25CA5"/>
    <w:rsid w:val="00D47642"/>
    <w:rsid w:val="00D47820"/>
    <w:rsid w:val="00D524B4"/>
    <w:rsid w:val="00D562DB"/>
    <w:rsid w:val="00D63593"/>
    <w:rsid w:val="00D808D2"/>
    <w:rsid w:val="00D96FA1"/>
    <w:rsid w:val="00DC0C3A"/>
    <w:rsid w:val="00E01FBD"/>
    <w:rsid w:val="00E046C4"/>
    <w:rsid w:val="00E06ACE"/>
    <w:rsid w:val="00E256B1"/>
    <w:rsid w:val="00E3646F"/>
    <w:rsid w:val="00E42498"/>
    <w:rsid w:val="00E52245"/>
    <w:rsid w:val="00EF098B"/>
    <w:rsid w:val="00EF7D21"/>
    <w:rsid w:val="00F0303C"/>
    <w:rsid w:val="00F534B4"/>
    <w:rsid w:val="00F66114"/>
    <w:rsid w:val="00F70278"/>
    <w:rsid w:val="00FA5992"/>
    <w:rsid w:val="00FB77FB"/>
    <w:rsid w:val="00FC5CCE"/>
    <w:rsid w:val="00FE449E"/>
    <w:rsid w:val="00FF6E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F68EF"/>
  <w15:docId w15:val="{D812AD7F-E39E-4F3E-9936-2B8942E1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078A8"/>
    <w:pPr>
      <w:keepNext/>
      <w:spacing w:before="240" w:after="60"/>
      <w:outlineLvl w:val="0"/>
    </w:pPr>
    <w:rPr>
      <w:rFonts w:ascii="Arial" w:hAnsi="Arial" w:cs="Arial"/>
      <w:b/>
      <w:bCs/>
      <w:kern w:val="32"/>
      <w:sz w:val="32"/>
      <w:szCs w:val="32"/>
    </w:rPr>
  </w:style>
  <w:style w:type="paragraph" w:styleId="Heading2">
    <w:name w:val="heading 2"/>
    <w:basedOn w:val="Normal"/>
    <w:next w:val="BodyText"/>
    <w:link w:val="Heading2Char"/>
    <w:qFormat/>
    <w:rsid w:val="00143DF9"/>
    <w:pPr>
      <w:keepNext/>
      <w:keepLines/>
      <w:spacing w:line="220" w:lineRule="atLeast"/>
      <w:outlineLvl w:val="1"/>
    </w:pPr>
    <w:rPr>
      <w:rFonts w:ascii="Arial Black" w:hAnsi="Arial Black"/>
      <w:spacing w:val="-10"/>
      <w:kern w:val="20"/>
      <w:sz w:val="18"/>
      <w:szCs w:val="20"/>
      <w:lang w:eastAsia="en-US"/>
    </w:rPr>
  </w:style>
  <w:style w:type="paragraph" w:styleId="Heading3">
    <w:name w:val="heading 3"/>
    <w:basedOn w:val="Normal"/>
    <w:next w:val="Normal"/>
    <w:qFormat/>
    <w:rsid w:val="009078A8"/>
    <w:pPr>
      <w:keepNext/>
      <w:spacing w:before="240" w:after="60"/>
      <w:outlineLvl w:val="2"/>
    </w:pPr>
    <w:rPr>
      <w:rFonts w:ascii="Arial" w:hAnsi="Arial" w:cs="Arial"/>
      <w:b/>
      <w:bCs/>
      <w:sz w:val="26"/>
      <w:szCs w:val="26"/>
    </w:rPr>
  </w:style>
  <w:style w:type="paragraph" w:styleId="Heading4">
    <w:name w:val="heading 4"/>
    <w:basedOn w:val="Normal"/>
    <w:next w:val="Normal"/>
    <w:qFormat/>
    <w:rsid w:val="009078A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43DF9"/>
    <w:pPr>
      <w:spacing w:after="220" w:line="220" w:lineRule="atLeast"/>
      <w:jc w:val="both"/>
    </w:pPr>
    <w:rPr>
      <w:rFonts w:ascii="Arial" w:hAnsi="Arial"/>
      <w:spacing w:val="-5"/>
      <w:sz w:val="20"/>
      <w:szCs w:val="20"/>
      <w:lang w:eastAsia="en-US"/>
    </w:rPr>
  </w:style>
  <w:style w:type="paragraph" w:customStyle="1" w:styleId="CompanyName">
    <w:name w:val="Company Name"/>
    <w:basedOn w:val="Normal"/>
    <w:rsid w:val="00143DF9"/>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styleId="Date">
    <w:name w:val="Date"/>
    <w:basedOn w:val="Normal"/>
    <w:next w:val="Normal"/>
    <w:rsid w:val="00143DF9"/>
    <w:pPr>
      <w:spacing w:after="220" w:line="220" w:lineRule="atLeast"/>
      <w:jc w:val="both"/>
    </w:pPr>
    <w:rPr>
      <w:rFonts w:ascii="Arial" w:hAnsi="Arial"/>
      <w:spacing w:val="-5"/>
      <w:sz w:val="20"/>
      <w:szCs w:val="20"/>
      <w:lang w:eastAsia="en-US"/>
    </w:rPr>
  </w:style>
  <w:style w:type="character" w:styleId="Hyperlink">
    <w:name w:val="Hyperlink"/>
    <w:rsid w:val="00143DF9"/>
    <w:rPr>
      <w:color w:val="0000FF"/>
      <w:u w:val="single"/>
    </w:rPr>
  </w:style>
  <w:style w:type="paragraph" w:styleId="BalloonText">
    <w:name w:val="Balloon Text"/>
    <w:basedOn w:val="Normal"/>
    <w:semiHidden/>
    <w:rsid w:val="00143DF9"/>
    <w:rPr>
      <w:rFonts w:ascii="Tahoma" w:hAnsi="Tahoma" w:cs="Tahoma"/>
      <w:sz w:val="16"/>
      <w:szCs w:val="16"/>
    </w:rPr>
  </w:style>
  <w:style w:type="paragraph" w:styleId="Header">
    <w:name w:val="header"/>
    <w:basedOn w:val="Normal"/>
    <w:rsid w:val="008153F2"/>
    <w:pPr>
      <w:tabs>
        <w:tab w:val="center" w:pos="4320"/>
        <w:tab w:val="right" w:pos="8640"/>
      </w:tabs>
    </w:pPr>
  </w:style>
  <w:style w:type="paragraph" w:styleId="Footer">
    <w:name w:val="footer"/>
    <w:basedOn w:val="Normal"/>
    <w:rsid w:val="008153F2"/>
    <w:pPr>
      <w:tabs>
        <w:tab w:val="center" w:pos="4320"/>
        <w:tab w:val="right" w:pos="8640"/>
      </w:tabs>
    </w:pPr>
  </w:style>
  <w:style w:type="character" w:styleId="CommentReference">
    <w:name w:val="annotation reference"/>
    <w:semiHidden/>
    <w:rsid w:val="007C3B0D"/>
    <w:rPr>
      <w:sz w:val="16"/>
      <w:szCs w:val="16"/>
    </w:rPr>
  </w:style>
  <w:style w:type="paragraph" w:styleId="CommentText">
    <w:name w:val="annotation text"/>
    <w:basedOn w:val="Normal"/>
    <w:semiHidden/>
    <w:rsid w:val="007C3B0D"/>
    <w:rPr>
      <w:sz w:val="20"/>
      <w:szCs w:val="20"/>
    </w:rPr>
  </w:style>
  <w:style w:type="paragraph" w:styleId="CommentSubject">
    <w:name w:val="annotation subject"/>
    <w:basedOn w:val="CommentText"/>
    <w:next w:val="CommentText"/>
    <w:semiHidden/>
    <w:rsid w:val="007C3B0D"/>
    <w:rPr>
      <w:b/>
      <w:bCs/>
    </w:rPr>
  </w:style>
  <w:style w:type="paragraph" w:styleId="Subtitle">
    <w:name w:val="Subtitle"/>
    <w:basedOn w:val="Normal"/>
    <w:link w:val="SubtitleChar"/>
    <w:qFormat/>
    <w:rsid w:val="005B7DE0"/>
    <w:rPr>
      <w:rFonts w:ascii="Baskerville Old Face" w:hAnsi="Baskerville Old Face"/>
      <w:b/>
      <w:bCs/>
      <w:lang w:eastAsia="en-US"/>
    </w:rPr>
  </w:style>
  <w:style w:type="character" w:customStyle="1" w:styleId="SubtitleChar">
    <w:name w:val="Subtitle Char"/>
    <w:basedOn w:val="DefaultParagraphFont"/>
    <w:link w:val="Subtitle"/>
    <w:rsid w:val="005B7DE0"/>
    <w:rPr>
      <w:rFonts w:ascii="Baskerville Old Face" w:hAnsi="Baskerville Old Face"/>
      <w:b/>
      <w:bCs/>
      <w:sz w:val="24"/>
      <w:szCs w:val="24"/>
      <w:lang w:eastAsia="en-US"/>
    </w:rPr>
  </w:style>
  <w:style w:type="paragraph" w:styleId="NormalWeb">
    <w:name w:val="Normal (Web)"/>
    <w:basedOn w:val="Normal"/>
    <w:uiPriority w:val="99"/>
    <w:semiHidden/>
    <w:unhideWhenUsed/>
    <w:rsid w:val="00AF732B"/>
    <w:pPr>
      <w:spacing w:before="100" w:beforeAutospacing="1" w:after="100" w:afterAutospacing="1"/>
    </w:pPr>
    <w:rPr>
      <w:rFonts w:eastAsiaTheme="minorEastAsia"/>
    </w:rPr>
  </w:style>
  <w:style w:type="character" w:customStyle="1" w:styleId="Heading2Char">
    <w:name w:val="Heading 2 Char"/>
    <w:basedOn w:val="DefaultParagraphFont"/>
    <w:link w:val="Heading2"/>
    <w:rsid w:val="00CD025B"/>
    <w:rPr>
      <w:rFonts w:ascii="Arial Black" w:hAnsi="Arial Black"/>
      <w:spacing w:val="-10"/>
      <w:kern w:val="20"/>
      <w:sz w:val="18"/>
      <w:lang w:eastAsia="en-US"/>
    </w:rPr>
  </w:style>
  <w:style w:type="character" w:customStyle="1" w:styleId="BodyTextChar">
    <w:name w:val="Body Text Char"/>
    <w:basedOn w:val="DefaultParagraphFont"/>
    <w:link w:val="BodyText"/>
    <w:rsid w:val="00CD025B"/>
    <w:rPr>
      <w:rFonts w:ascii="Arial" w:hAnsi="Arial"/>
      <w:spacing w:val="-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58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mailto:bernetit@prsd.ab.ca"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1%20Forms%20ETC\Course%20Outlin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32AF9-92B4-4891-AA88-0A65E445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Course Outline Template</Template>
  <TotalTime>2</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Bernetic, Tina</cp:lastModifiedBy>
  <cp:revision>6</cp:revision>
  <dcterms:created xsi:type="dcterms:W3CDTF">2021-01-25T18:59:00Z</dcterms:created>
  <dcterms:modified xsi:type="dcterms:W3CDTF">2025-08-25T18:54:00Z</dcterms:modified>
</cp:coreProperties>
</file>